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CE9" w:rsidRPr="00E70CE9" w:rsidRDefault="00E70CE9" w:rsidP="00E70CE9">
      <w:pPr>
        <w:spacing w:before="80" w:after="80" w:line="240" w:lineRule="auto"/>
        <w:textAlignment w:val="baseline"/>
        <w:outlineLvl w:val="3"/>
        <w:rPr>
          <w:rFonts w:ascii="Verdana" w:eastAsia="Times New Roman" w:hAnsi="Verdana" w:cs="Times New Roman"/>
          <w:b/>
          <w:bCs/>
          <w:color w:val="B36509"/>
          <w:sz w:val="18"/>
          <w:szCs w:val="18"/>
          <w:lang w:eastAsia="en-CA"/>
        </w:rPr>
      </w:pPr>
      <w:r w:rsidRPr="00E70CE9">
        <w:rPr>
          <w:rFonts w:ascii="Verdana" w:eastAsia="Times New Roman" w:hAnsi="Verdana" w:cs="Times New Roman"/>
          <w:b/>
          <w:bCs/>
          <w:color w:val="B36509"/>
          <w:sz w:val="18"/>
          <w:szCs w:val="18"/>
          <w:lang w:eastAsia="en-CA"/>
        </w:rPr>
        <w:t>Lectures</w:t>
      </w:r>
    </w:p>
    <w:p w:rsidR="00E70CE9" w:rsidRPr="00E70CE9" w:rsidRDefault="00E70CE9" w:rsidP="00E70CE9">
      <w:pPr>
        <w:spacing w:before="160" w:after="0" w:line="300" w:lineRule="atLeast"/>
        <w:textAlignment w:val="baseline"/>
        <w:outlineLvl w:val="0"/>
        <w:rPr>
          <w:rFonts w:ascii="Arial" w:eastAsia="Times New Roman" w:hAnsi="Arial" w:cs="Arial"/>
          <w:b/>
          <w:bCs/>
          <w:color w:val="B36509"/>
          <w:kern w:val="36"/>
          <w:sz w:val="36"/>
          <w:szCs w:val="36"/>
          <w:lang w:eastAsia="en-CA"/>
        </w:rPr>
      </w:pPr>
      <w:bookmarkStart w:id="0" w:name="pgfId-1024761"/>
      <w:bookmarkEnd w:id="0"/>
      <w:r w:rsidRPr="00E70CE9">
        <w:rPr>
          <w:rFonts w:ascii="Arial" w:eastAsia="Times New Roman" w:hAnsi="Arial" w:cs="Arial"/>
          <w:b/>
          <w:bCs/>
          <w:color w:val="B36509"/>
          <w:kern w:val="36"/>
          <w:sz w:val="36"/>
          <w:szCs w:val="36"/>
          <w:lang w:eastAsia="en-CA"/>
        </w:rPr>
        <w:t>Chordata</w:t>
      </w:r>
    </w:p>
    <w:p w:rsidR="00E70CE9" w:rsidRPr="00E70CE9" w:rsidRDefault="00E70CE9" w:rsidP="00E70CE9">
      <w:pPr>
        <w:spacing w:before="100" w:after="100" w:line="240" w:lineRule="auto"/>
        <w:jc w:val="both"/>
        <w:textAlignment w:val="baseline"/>
        <w:rPr>
          <w:rFonts w:ascii="Verdana" w:eastAsia="Times New Roman" w:hAnsi="Verdana" w:cs="Times New Roman"/>
          <w:color w:val="000000"/>
          <w:sz w:val="18"/>
          <w:szCs w:val="18"/>
          <w:lang w:eastAsia="en-CA"/>
        </w:rPr>
      </w:pPr>
      <w:bookmarkStart w:id="1" w:name="pgfId-1024996"/>
      <w:bookmarkEnd w:id="1"/>
      <w:r w:rsidRPr="00E70CE9">
        <w:rPr>
          <w:rFonts w:ascii="Verdana" w:eastAsia="Times New Roman" w:hAnsi="Verdana" w:cs="Times New Roman"/>
          <w:color w:val="000000"/>
          <w:sz w:val="18"/>
          <w:szCs w:val="18"/>
          <w:lang w:eastAsia="en-CA"/>
        </w:rPr>
        <w:t>Chordates include a variety of organisms that have undergone a tremendous</w:t>
      </w:r>
      <w:r w:rsidRPr="00E70CE9">
        <w:rPr>
          <w:rFonts w:ascii="Verdana" w:eastAsia="Times New Roman" w:hAnsi="Verdana" w:cs="Times New Roman"/>
          <w:color w:val="000000"/>
          <w:sz w:val="18"/>
          <w:lang w:eastAsia="en-CA"/>
        </w:rPr>
        <w:t> </w:t>
      </w:r>
      <w:hyperlink r:id="rId4" w:history="1">
        <w:r w:rsidRPr="00E70CE9">
          <w:rPr>
            <w:rFonts w:ascii="Verdana" w:eastAsia="Times New Roman" w:hAnsi="Verdana" w:cs="Times New Roman"/>
            <w:color w:val="FF0000"/>
            <w:sz w:val="18"/>
            <w:u w:val="single"/>
            <w:lang w:eastAsia="en-CA"/>
          </w:rPr>
          <w:t>adaptive radiation</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in form and appearance. From fishes, to frogs, snakes, dinosaurs, birds and even the human species we all share the same evolutionary ancestor that unifies all of us in a single phylum. While there are a variety of different theories that describe the origins of the Chordata one of the more common ones involves rather unusual organisms as the ancestor. In the subphylum Urochordata is small group of animals that undergo an alternation of generations from a sessile adult form to a free swimming larval stage. The larva becomes the dominant stage in the life cycle, and as a result, all chordates share with each other the common characters of a</w:t>
      </w:r>
      <w:r w:rsidRPr="00E70CE9">
        <w:rPr>
          <w:rFonts w:ascii="Verdana" w:eastAsia="Times New Roman" w:hAnsi="Verdana" w:cs="Times New Roman"/>
          <w:color w:val="000000"/>
          <w:sz w:val="18"/>
          <w:lang w:eastAsia="en-CA"/>
        </w:rPr>
        <w:t> </w:t>
      </w:r>
      <w:hyperlink r:id="rId5" w:history="1">
        <w:r w:rsidRPr="00E70CE9">
          <w:rPr>
            <w:rFonts w:ascii="Verdana" w:eastAsia="Times New Roman" w:hAnsi="Verdana" w:cs="Times New Roman"/>
            <w:color w:val="FF0000"/>
            <w:sz w:val="18"/>
            <w:u w:val="single"/>
            <w:lang w:eastAsia="en-CA"/>
          </w:rPr>
          <w:t>notochord, pharyngeal gill slits,</w:t>
        </w:r>
      </w:hyperlink>
      <w:r w:rsidRPr="00E70CE9">
        <w:rPr>
          <w:rFonts w:ascii="Verdana" w:eastAsia="Times New Roman" w:hAnsi="Verdana" w:cs="Times New Roman"/>
          <w:color w:val="0000FF"/>
          <w:sz w:val="18"/>
          <w:u w:val="single"/>
          <w:lang w:eastAsia="en-CA"/>
        </w:rPr>
        <w:t> </w:t>
      </w:r>
      <w:r w:rsidRPr="00E70CE9">
        <w:rPr>
          <w:rFonts w:ascii="Verdana" w:eastAsia="Times New Roman" w:hAnsi="Verdana" w:cs="Times New Roman"/>
          <w:sz w:val="18"/>
          <w:lang w:eastAsia="en-CA"/>
        </w:rPr>
        <w:t>post-anal segmentation (a tail), and a</w:t>
      </w:r>
      <w:hyperlink r:id="rId6" w:history="1">
        <w:r w:rsidRPr="00E70CE9">
          <w:rPr>
            <w:rFonts w:ascii="Verdana" w:eastAsia="Times New Roman" w:hAnsi="Verdana" w:cs="Times New Roman"/>
            <w:color w:val="FF0000"/>
            <w:sz w:val="18"/>
            <w:u w:val="single"/>
            <w:lang w:eastAsia="en-CA"/>
          </w:rPr>
          <w:t>dorsal</w:t>
        </w:r>
      </w:hyperlink>
      <w:r w:rsidRPr="00E70CE9">
        <w:rPr>
          <w:rFonts w:ascii="Verdana" w:eastAsia="Times New Roman" w:hAnsi="Verdana" w:cs="Times New Roman"/>
          <w:color w:val="0000FF"/>
          <w:sz w:val="18"/>
          <w:u w:val="single"/>
          <w:lang w:eastAsia="en-CA"/>
        </w:rPr>
        <w:t> </w:t>
      </w:r>
      <w:r w:rsidRPr="00E70CE9">
        <w:rPr>
          <w:rFonts w:ascii="Verdana" w:eastAsia="Times New Roman" w:hAnsi="Verdana" w:cs="Times New Roman"/>
          <w:sz w:val="18"/>
          <w:lang w:eastAsia="en-CA"/>
        </w:rPr>
        <w:t>nerve cord; all found in larval urochordates.In the second of the chordate subphylum, Cephalochordata, we see this ancestral body plan modified into a slender fish like organism. In these animals all of the ancestral characters of the phylum are easy to identify.</w:t>
      </w:r>
    </w:p>
    <w:p w:rsidR="00E70CE9" w:rsidRPr="00E70CE9" w:rsidRDefault="00E70CE9" w:rsidP="00E70CE9">
      <w:pPr>
        <w:spacing w:before="100" w:after="100" w:line="240" w:lineRule="auto"/>
        <w:jc w:val="both"/>
        <w:textAlignment w:val="baseline"/>
        <w:rPr>
          <w:rFonts w:ascii="Verdana" w:eastAsia="Times New Roman" w:hAnsi="Verdana" w:cs="Times New Roman"/>
          <w:color w:val="000000"/>
          <w:sz w:val="18"/>
          <w:szCs w:val="18"/>
          <w:lang w:eastAsia="en-CA"/>
        </w:rPr>
      </w:pPr>
      <w:bookmarkStart w:id="2" w:name="pgfId-1024998"/>
      <w:bookmarkEnd w:id="2"/>
      <w:r w:rsidRPr="00E70CE9">
        <w:rPr>
          <w:rFonts w:ascii="Verdana" w:eastAsia="Times New Roman" w:hAnsi="Verdana" w:cs="Times New Roman"/>
          <w:color w:val="000000"/>
          <w:sz w:val="18"/>
          <w:szCs w:val="18"/>
          <w:lang w:eastAsia="en-CA"/>
        </w:rPr>
        <w:t xml:space="preserve">The </w:t>
      </w:r>
      <w:proofErr w:type="gramStart"/>
      <w:r w:rsidRPr="00E70CE9">
        <w:rPr>
          <w:rFonts w:ascii="Verdana" w:eastAsia="Times New Roman" w:hAnsi="Verdana" w:cs="Times New Roman"/>
          <w:color w:val="000000"/>
          <w:sz w:val="18"/>
          <w:szCs w:val="18"/>
          <w:lang w:eastAsia="en-CA"/>
        </w:rPr>
        <w:t>third,</w:t>
      </w:r>
      <w:proofErr w:type="gramEnd"/>
      <w:r w:rsidRPr="00E70CE9">
        <w:rPr>
          <w:rFonts w:ascii="Verdana" w:eastAsia="Times New Roman" w:hAnsi="Verdana" w:cs="Times New Roman"/>
          <w:color w:val="000000"/>
          <w:sz w:val="18"/>
          <w:szCs w:val="18"/>
          <w:lang w:eastAsia="en-CA"/>
        </w:rPr>
        <w:t xml:space="preserve"> and largest subphylum, of the Chordates is the Vertebrata. In these animals the role of the</w:t>
      </w:r>
      <w:r w:rsidRPr="00E70CE9">
        <w:rPr>
          <w:rFonts w:ascii="Verdana" w:eastAsia="Times New Roman" w:hAnsi="Verdana" w:cs="Times New Roman"/>
          <w:color w:val="000000"/>
          <w:sz w:val="18"/>
          <w:lang w:eastAsia="en-CA"/>
        </w:rPr>
        <w:t> </w:t>
      </w:r>
      <w:hyperlink r:id="rId7" w:history="1">
        <w:r w:rsidRPr="00E70CE9">
          <w:rPr>
            <w:rFonts w:ascii="Verdana" w:eastAsia="Times New Roman" w:hAnsi="Verdana" w:cs="Times New Roman"/>
            <w:color w:val="FF0000"/>
            <w:sz w:val="18"/>
            <w:u w:val="single"/>
            <w:lang w:eastAsia="en-CA"/>
          </w:rPr>
          <w:t>notochord,</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as a skeletal element, diminishes as cartilaginous structures are replaced with bone. The name of the subphylum comes from the fundamental unit of the new</w:t>
      </w:r>
      <w:r w:rsidRPr="00E70CE9">
        <w:rPr>
          <w:rFonts w:ascii="Verdana" w:eastAsia="Times New Roman" w:hAnsi="Verdana" w:cs="Times New Roman"/>
          <w:color w:val="000000"/>
          <w:sz w:val="18"/>
          <w:lang w:eastAsia="en-CA"/>
        </w:rPr>
        <w:t> </w:t>
      </w:r>
      <w:hyperlink r:id="rId8" w:history="1">
        <w:r w:rsidRPr="00E70CE9">
          <w:rPr>
            <w:rFonts w:ascii="Verdana" w:eastAsia="Times New Roman" w:hAnsi="Verdana" w:cs="Times New Roman"/>
            <w:color w:val="FF0000"/>
            <w:sz w:val="18"/>
            <w:u w:val="single"/>
            <w:lang w:eastAsia="en-CA"/>
          </w:rPr>
          <w:t>axial skeleton, </w:t>
        </w:r>
      </w:hyperlink>
      <w:r w:rsidRPr="00E70CE9">
        <w:rPr>
          <w:rFonts w:ascii="Verdana" w:eastAsia="Times New Roman" w:hAnsi="Verdana" w:cs="Times New Roman"/>
          <w:color w:val="000000"/>
          <w:sz w:val="18"/>
          <w:szCs w:val="18"/>
          <w:lang w:eastAsia="en-CA"/>
        </w:rPr>
        <w:t>the vertebrae, which surround and protect the dorsal nerve cord. The openings in the wall of the</w:t>
      </w:r>
      <w:r w:rsidRPr="00E70CE9">
        <w:rPr>
          <w:rFonts w:ascii="Verdana" w:eastAsia="Times New Roman" w:hAnsi="Verdana" w:cs="Times New Roman"/>
          <w:color w:val="000000"/>
          <w:sz w:val="18"/>
          <w:lang w:eastAsia="en-CA"/>
        </w:rPr>
        <w:t> </w:t>
      </w:r>
      <w:hyperlink r:id="rId9" w:history="1">
        <w:r w:rsidRPr="00E70CE9">
          <w:rPr>
            <w:rFonts w:ascii="Verdana" w:eastAsia="Times New Roman" w:hAnsi="Verdana" w:cs="Times New Roman"/>
            <w:color w:val="FF0000"/>
            <w:sz w:val="18"/>
            <w:u w:val="single"/>
            <w:lang w:eastAsia="en-CA"/>
          </w:rPr>
          <w:t>pharynx</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were supported by cartilaginous</w:t>
      </w:r>
      <w:r w:rsidRPr="00E70CE9">
        <w:rPr>
          <w:rFonts w:ascii="Verdana" w:eastAsia="Times New Roman" w:hAnsi="Verdana" w:cs="Times New Roman"/>
          <w:color w:val="000000"/>
          <w:sz w:val="18"/>
          <w:lang w:eastAsia="en-CA"/>
        </w:rPr>
        <w:t> </w:t>
      </w:r>
      <w:hyperlink r:id="rId10" w:history="1">
        <w:r w:rsidRPr="00E70CE9">
          <w:rPr>
            <w:rFonts w:ascii="Verdana" w:eastAsia="Times New Roman" w:hAnsi="Verdana" w:cs="Times New Roman"/>
            <w:color w:val="FF0000"/>
            <w:sz w:val="18"/>
            <w:u w:val="single"/>
            <w:lang w:eastAsia="en-CA"/>
          </w:rPr>
          <w:t>gill arches</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which hold the mouth open while they prevent the</w:t>
      </w:r>
      <w:r w:rsidRPr="00E70CE9">
        <w:rPr>
          <w:rFonts w:ascii="Verdana" w:eastAsia="Times New Roman" w:hAnsi="Verdana" w:cs="Times New Roman"/>
          <w:color w:val="000000"/>
          <w:sz w:val="18"/>
          <w:lang w:eastAsia="en-CA"/>
        </w:rPr>
        <w:t> </w:t>
      </w:r>
      <w:hyperlink r:id="rId11" w:history="1">
        <w:r w:rsidRPr="00E70CE9">
          <w:rPr>
            <w:rFonts w:ascii="Verdana" w:eastAsia="Times New Roman" w:hAnsi="Verdana" w:cs="Times New Roman"/>
            <w:color w:val="FF0000"/>
            <w:sz w:val="18"/>
            <w:u w:val="single"/>
            <w:lang w:eastAsia="en-CA"/>
          </w:rPr>
          <w:t>pharynx</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 xml:space="preserve">from collapsing, </w:t>
      </w:r>
      <w:proofErr w:type="gramStart"/>
      <w:r w:rsidRPr="00E70CE9">
        <w:rPr>
          <w:rFonts w:ascii="Verdana" w:eastAsia="Times New Roman" w:hAnsi="Verdana" w:cs="Times New Roman"/>
          <w:color w:val="000000"/>
          <w:sz w:val="18"/>
          <w:szCs w:val="18"/>
          <w:lang w:eastAsia="en-CA"/>
        </w:rPr>
        <w:t>These</w:t>
      </w:r>
      <w:proofErr w:type="gramEnd"/>
      <w:r w:rsidRPr="00E70CE9">
        <w:rPr>
          <w:rFonts w:ascii="Verdana" w:eastAsia="Times New Roman" w:hAnsi="Verdana" w:cs="Times New Roman"/>
          <w:color w:val="000000"/>
          <w:sz w:val="18"/>
          <w:szCs w:val="18"/>
          <w:lang w:eastAsia="en-CA"/>
        </w:rPr>
        <w:t xml:space="preserve"> are the jawless fish, or Agnatha and a good example is the lamprey.</w:t>
      </w:r>
    </w:p>
    <w:p w:rsidR="00E70CE9" w:rsidRPr="00E70CE9" w:rsidRDefault="00E70CE9" w:rsidP="00E70CE9">
      <w:pPr>
        <w:spacing w:before="100" w:after="100" w:line="240" w:lineRule="auto"/>
        <w:jc w:val="both"/>
        <w:textAlignment w:val="baseline"/>
        <w:rPr>
          <w:rFonts w:ascii="Verdana" w:eastAsia="Times New Roman" w:hAnsi="Verdana" w:cs="Times New Roman"/>
          <w:color w:val="000000"/>
          <w:sz w:val="18"/>
          <w:szCs w:val="18"/>
          <w:lang w:eastAsia="en-CA"/>
        </w:rPr>
      </w:pPr>
      <w:bookmarkStart w:id="3" w:name="pgfId-1025000"/>
      <w:bookmarkEnd w:id="3"/>
      <w:r w:rsidRPr="00E70CE9">
        <w:rPr>
          <w:rFonts w:ascii="Verdana" w:eastAsia="Times New Roman" w:hAnsi="Verdana" w:cs="Times New Roman"/>
          <w:color w:val="000000"/>
          <w:sz w:val="18"/>
          <w:szCs w:val="18"/>
          <w:lang w:eastAsia="en-CA"/>
        </w:rPr>
        <w:t>But in other vertebrates these supports became modified to form</w:t>
      </w:r>
      <w:r w:rsidRPr="00E70CE9">
        <w:rPr>
          <w:rFonts w:ascii="Verdana" w:eastAsia="Times New Roman" w:hAnsi="Verdana" w:cs="Times New Roman"/>
          <w:color w:val="000000"/>
          <w:sz w:val="18"/>
          <w:lang w:eastAsia="en-CA"/>
        </w:rPr>
        <w:t> </w:t>
      </w:r>
      <w:hyperlink r:id="rId12" w:history="1">
        <w:r w:rsidRPr="00E70CE9">
          <w:rPr>
            <w:rFonts w:ascii="Verdana" w:eastAsia="Times New Roman" w:hAnsi="Verdana" w:cs="Times New Roman"/>
            <w:color w:val="FF0000"/>
            <w:sz w:val="18"/>
            <w:u w:val="single"/>
            <w:lang w:eastAsia="en-CA"/>
          </w:rPr>
          <w:t>jaws</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and the first vertebrates with them were the Chondrichthyes. This includes sharks and rays and unlike the rest of their vertebrate cousins the skeleton, with the exception of the bone surrounding the brain, is made entirely of cartilage. For better stability while swimming using the side to side motion of the tail we see the addition of fins which were also supported by cartilage. This created the first an</w:t>
      </w:r>
      <w:r w:rsidRPr="00E70CE9">
        <w:rPr>
          <w:rFonts w:ascii="Verdana" w:eastAsia="Times New Roman" w:hAnsi="Verdana" w:cs="Times New Roman"/>
          <w:color w:val="000000"/>
          <w:sz w:val="18"/>
          <w:lang w:eastAsia="en-CA"/>
        </w:rPr>
        <w:t> </w:t>
      </w:r>
      <w:hyperlink r:id="rId13" w:history="1">
        <w:r w:rsidRPr="00E70CE9">
          <w:rPr>
            <w:rFonts w:ascii="Verdana" w:eastAsia="Times New Roman" w:hAnsi="Verdana" w:cs="Times New Roman"/>
            <w:color w:val="FF0000"/>
            <w:sz w:val="18"/>
            <w:u w:val="single"/>
            <w:lang w:eastAsia="en-CA"/>
          </w:rPr>
          <w:t>appendicular skeleton,</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the fins, in addition to the</w:t>
      </w:r>
      <w:r w:rsidRPr="00E70CE9">
        <w:rPr>
          <w:rFonts w:ascii="Verdana" w:eastAsia="Times New Roman" w:hAnsi="Verdana" w:cs="Times New Roman"/>
          <w:color w:val="000000"/>
          <w:sz w:val="18"/>
          <w:lang w:eastAsia="en-CA"/>
        </w:rPr>
        <w:t> </w:t>
      </w:r>
      <w:hyperlink r:id="rId14" w:history="1">
        <w:r w:rsidRPr="00E70CE9">
          <w:rPr>
            <w:rFonts w:ascii="Verdana" w:eastAsia="Times New Roman" w:hAnsi="Verdana" w:cs="Times New Roman"/>
            <w:color w:val="FF0000"/>
            <w:sz w:val="18"/>
            <w:u w:val="single"/>
            <w:lang w:eastAsia="en-CA"/>
          </w:rPr>
          <w:t>axial skeleton</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of the</w:t>
      </w:r>
      <w:hyperlink r:id="rId15" w:history="1">
        <w:r w:rsidRPr="00E70CE9">
          <w:rPr>
            <w:rFonts w:ascii="Verdana" w:eastAsia="Times New Roman" w:hAnsi="Verdana" w:cs="Times New Roman"/>
            <w:color w:val="FF0000"/>
            <w:sz w:val="18"/>
            <w:u w:val="single"/>
            <w:lang w:eastAsia="en-CA"/>
          </w:rPr>
          <w:t>cranium</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and vertebrae. The bony fish take the vertebrate plan one step further and calcification of the skeleton makes it stronger. The fins are now can be moved and allow much better maneuverability for swimming.</w:t>
      </w:r>
    </w:p>
    <w:p w:rsidR="00E70CE9" w:rsidRPr="00E70CE9" w:rsidRDefault="00E70CE9" w:rsidP="00E70CE9">
      <w:pPr>
        <w:spacing w:before="100" w:after="100" w:line="240" w:lineRule="auto"/>
        <w:jc w:val="both"/>
        <w:textAlignment w:val="baseline"/>
        <w:rPr>
          <w:rFonts w:ascii="Verdana" w:eastAsia="Times New Roman" w:hAnsi="Verdana" w:cs="Times New Roman"/>
          <w:color w:val="000000"/>
          <w:sz w:val="18"/>
          <w:szCs w:val="18"/>
          <w:lang w:eastAsia="en-CA"/>
        </w:rPr>
      </w:pPr>
      <w:bookmarkStart w:id="4" w:name="pgfId-1025002"/>
      <w:bookmarkEnd w:id="4"/>
      <w:r w:rsidRPr="00E70CE9">
        <w:rPr>
          <w:rFonts w:ascii="Verdana" w:eastAsia="Times New Roman" w:hAnsi="Verdana" w:cs="Times New Roman"/>
          <w:color w:val="000000"/>
          <w:sz w:val="18"/>
          <w:szCs w:val="18"/>
          <w:lang w:eastAsia="en-CA"/>
        </w:rPr>
        <w:t xml:space="preserve">The next </w:t>
      </w:r>
      <w:proofErr w:type="gramStart"/>
      <w:r w:rsidRPr="00E70CE9">
        <w:rPr>
          <w:rFonts w:ascii="Verdana" w:eastAsia="Times New Roman" w:hAnsi="Verdana" w:cs="Times New Roman"/>
          <w:color w:val="000000"/>
          <w:sz w:val="18"/>
          <w:szCs w:val="18"/>
          <w:lang w:eastAsia="en-CA"/>
        </w:rPr>
        <w:t>came</w:t>
      </w:r>
      <w:proofErr w:type="gramEnd"/>
      <w:r w:rsidRPr="00E70CE9">
        <w:rPr>
          <w:rFonts w:ascii="Verdana" w:eastAsia="Times New Roman" w:hAnsi="Verdana" w:cs="Times New Roman"/>
          <w:color w:val="000000"/>
          <w:sz w:val="18"/>
          <w:szCs w:val="18"/>
          <w:lang w:eastAsia="en-CA"/>
        </w:rPr>
        <w:t xml:space="preserve"> the invasion of land. With strong fins that were able to support the animal, fish were thought to have moved onto land and that this is the origin of the Amphibia. This group has not been able to make a complete transition to land and, although they can survive, they most return to water to lay their eggs. Here the tadpole, which resembles the ancestor to the phylum in its appearance, must grow before it returns to the terrestrial environment.</w:t>
      </w:r>
    </w:p>
    <w:p w:rsidR="00E70CE9" w:rsidRPr="00E70CE9" w:rsidRDefault="00E70CE9" w:rsidP="00E70CE9">
      <w:pPr>
        <w:spacing w:before="100" w:after="100" w:line="240" w:lineRule="auto"/>
        <w:jc w:val="both"/>
        <w:textAlignment w:val="baseline"/>
        <w:rPr>
          <w:rFonts w:ascii="Verdana" w:eastAsia="Times New Roman" w:hAnsi="Verdana" w:cs="Times New Roman"/>
          <w:color w:val="000000"/>
          <w:sz w:val="18"/>
          <w:szCs w:val="18"/>
          <w:lang w:eastAsia="en-CA"/>
        </w:rPr>
      </w:pPr>
      <w:bookmarkStart w:id="5" w:name="pgfId-1025004"/>
      <w:bookmarkEnd w:id="5"/>
      <w:r w:rsidRPr="00E70CE9">
        <w:rPr>
          <w:rFonts w:ascii="Verdana" w:eastAsia="Times New Roman" w:hAnsi="Verdana" w:cs="Times New Roman"/>
          <w:color w:val="000000"/>
          <w:sz w:val="18"/>
          <w:szCs w:val="18"/>
          <w:lang w:eastAsia="en-CA"/>
        </w:rPr>
        <w:t>Reptiles solved this problem with an egg encased in a protective membranes and a shell. The stage was set for the vertebrates to move entirely to a terrestrial existence. (Which I might add was at this time already dominated by insects). Reptiles, and in particular the age of dinosaurs, is something that we are all familiar with but for some reason it all came to an end and the dinosaurs disappeared. Two small groups of vertebrates took over the habitats that the dinosaurs vacated. Both were successful because they could regulate their body temperature. To be able to do this you must generate heat, but also prevent its loss using some form of insulative covering. One of these groups used feathers and became the Class Aves, or birds, and the others used hair and became the Mammalia, or mammals.</w:t>
      </w:r>
    </w:p>
    <w:p w:rsidR="00E70CE9" w:rsidRPr="00E70CE9" w:rsidRDefault="00E70CE9" w:rsidP="00E70CE9">
      <w:pPr>
        <w:spacing w:before="160" w:after="0" w:line="300" w:lineRule="atLeast"/>
        <w:textAlignment w:val="baseline"/>
        <w:outlineLvl w:val="0"/>
        <w:rPr>
          <w:rFonts w:ascii="Arial" w:eastAsia="Times New Roman" w:hAnsi="Arial" w:cs="Arial"/>
          <w:b/>
          <w:bCs/>
          <w:color w:val="B36509"/>
          <w:kern w:val="36"/>
          <w:sz w:val="36"/>
          <w:szCs w:val="36"/>
          <w:lang w:eastAsia="en-CA"/>
        </w:rPr>
      </w:pPr>
      <w:r w:rsidRPr="00E70CE9">
        <w:rPr>
          <w:rFonts w:ascii="Arial" w:eastAsia="Times New Roman" w:hAnsi="Arial" w:cs="Arial"/>
          <w:b/>
          <w:bCs/>
          <w:color w:val="B36509"/>
          <w:kern w:val="36"/>
          <w:sz w:val="36"/>
          <w:szCs w:val="36"/>
          <w:lang w:eastAsia="en-CA"/>
        </w:rPr>
        <w:t>Agnatha and the cartilagenous fishes</w:t>
      </w:r>
    </w:p>
    <w:p w:rsidR="00E70CE9" w:rsidRPr="00E70CE9" w:rsidRDefault="00E70CE9" w:rsidP="00E70CE9">
      <w:pPr>
        <w:spacing w:before="100" w:after="100" w:line="240" w:lineRule="auto"/>
        <w:jc w:val="both"/>
        <w:textAlignment w:val="baseline"/>
        <w:rPr>
          <w:rFonts w:ascii="Verdana" w:eastAsia="Times New Roman" w:hAnsi="Verdana" w:cs="Times New Roman"/>
          <w:color w:val="000000"/>
          <w:sz w:val="18"/>
          <w:szCs w:val="18"/>
          <w:lang w:eastAsia="en-CA"/>
        </w:rPr>
      </w:pPr>
      <w:bookmarkStart w:id="6" w:name="pgfId-1024765"/>
      <w:bookmarkEnd w:id="6"/>
      <w:r>
        <w:rPr>
          <w:rFonts w:ascii="Arial" w:eastAsia="Times New Roman" w:hAnsi="Arial" w:cs="Arial"/>
          <w:noProof/>
          <w:color w:val="B36509"/>
          <w:sz w:val="36"/>
          <w:szCs w:val="36"/>
          <w:lang w:eastAsia="en-CA"/>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038225" cy="571500"/>
            <wp:effectExtent l="19050" t="0" r="9525" b="0"/>
            <wp:wrapSquare wrapText="bothSides"/>
            <wp:docPr id="4" name="Picture 2" descr="http://Salinella.bio.uottawa.ca/CommonImages/A_let_shar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CommonImages/A_let_shark.gif"/>
                    <pic:cNvPicPr>
                      <a:picLocks noChangeAspect="1" noChangeArrowheads="1"/>
                    </pic:cNvPicPr>
                  </pic:nvPicPr>
                  <pic:blipFill>
                    <a:blip r:embed="rId16"/>
                    <a:srcRect/>
                    <a:stretch>
                      <a:fillRect/>
                    </a:stretch>
                  </pic:blipFill>
                  <pic:spPr bwMode="auto">
                    <a:xfrm>
                      <a:off x="0" y="0"/>
                      <a:ext cx="1038225" cy="571500"/>
                    </a:xfrm>
                    <a:prstGeom prst="rect">
                      <a:avLst/>
                    </a:prstGeom>
                    <a:noFill/>
                    <a:ln w="9525">
                      <a:noFill/>
                      <a:miter lim="800000"/>
                      <a:headEnd/>
                      <a:tailEnd/>
                    </a:ln>
                  </pic:spPr>
                </pic:pic>
              </a:graphicData>
            </a:graphic>
          </wp:anchor>
        </w:drawing>
      </w:r>
      <w:r w:rsidRPr="00E70CE9">
        <w:rPr>
          <w:rFonts w:ascii="Verdana" w:eastAsia="Times New Roman" w:hAnsi="Verdana" w:cs="Times New Roman"/>
          <w:color w:val="000000"/>
          <w:sz w:val="18"/>
          <w:szCs w:val="18"/>
          <w:lang w:eastAsia="en-CA"/>
        </w:rPr>
        <w:t> </w:t>
      </w:r>
    </w:p>
    <w:p w:rsidR="00E70CE9" w:rsidRPr="00E70CE9" w:rsidRDefault="00E70CE9" w:rsidP="00E70CE9">
      <w:pPr>
        <w:spacing w:before="100" w:after="100" w:line="240" w:lineRule="auto"/>
        <w:jc w:val="both"/>
        <w:textAlignment w:val="baseline"/>
        <w:rPr>
          <w:rFonts w:ascii="Verdana" w:eastAsia="Times New Roman" w:hAnsi="Verdana" w:cs="Times New Roman"/>
          <w:color w:val="000000"/>
          <w:sz w:val="18"/>
          <w:szCs w:val="18"/>
          <w:lang w:eastAsia="en-CA"/>
        </w:rPr>
      </w:pPr>
      <w:bookmarkStart w:id="7" w:name="pgfId-1024995"/>
      <w:bookmarkEnd w:id="7"/>
      <w:proofErr w:type="gramStart"/>
      <w:r w:rsidRPr="00E70CE9">
        <w:rPr>
          <w:rFonts w:ascii="Verdana" w:eastAsia="Times New Roman" w:hAnsi="Verdana" w:cs="Times New Roman"/>
          <w:color w:val="000000"/>
          <w:sz w:val="18"/>
          <w:szCs w:val="18"/>
          <w:lang w:eastAsia="en-CA"/>
        </w:rPr>
        <w:t>gnatha</w:t>
      </w:r>
      <w:proofErr w:type="gramEnd"/>
      <w:r w:rsidRPr="00E70CE9">
        <w:rPr>
          <w:rFonts w:ascii="Verdana" w:eastAsia="Times New Roman" w:hAnsi="Verdana" w:cs="Times New Roman"/>
          <w:color w:val="000000"/>
          <w:sz w:val="18"/>
          <w:szCs w:val="18"/>
          <w:lang w:eastAsia="en-CA"/>
        </w:rPr>
        <w:t xml:space="preserve"> (jawless fish which includes the lampreys and hagfish), and the chondrichthyes, the cartilaginous fishes, were the first fish in the phylum Chordata. Agnathans were forced to keep their mouths open at all times because they didn't have a</w:t>
      </w:r>
      <w:r w:rsidRPr="00E70CE9">
        <w:rPr>
          <w:rFonts w:ascii="Verdana" w:eastAsia="Times New Roman" w:hAnsi="Verdana" w:cs="Times New Roman"/>
          <w:color w:val="000000"/>
          <w:sz w:val="18"/>
          <w:lang w:eastAsia="en-CA"/>
        </w:rPr>
        <w:t> </w:t>
      </w:r>
      <w:hyperlink r:id="rId17" w:history="1">
        <w:r w:rsidRPr="00E70CE9">
          <w:rPr>
            <w:rFonts w:ascii="Verdana" w:eastAsia="Times New Roman" w:hAnsi="Verdana" w:cs="Times New Roman"/>
            <w:color w:val="FF0000"/>
            <w:sz w:val="18"/>
            <w:u w:val="single"/>
            <w:lang w:eastAsia="en-CA"/>
          </w:rPr>
          <w:t>jaw.</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In order to breath, water had to constantly flow into the buccal cavity and across the gills - a trait inherited from their cephalochordate relatives. The absence of a</w:t>
      </w:r>
      <w:r w:rsidRPr="00E70CE9">
        <w:rPr>
          <w:rFonts w:ascii="Verdana" w:eastAsia="Times New Roman" w:hAnsi="Verdana" w:cs="Times New Roman"/>
          <w:color w:val="000000"/>
          <w:sz w:val="18"/>
          <w:lang w:eastAsia="en-CA"/>
        </w:rPr>
        <w:t> </w:t>
      </w:r>
      <w:hyperlink r:id="rId18" w:history="1">
        <w:r w:rsidRPr="00E70CE9">
          <w:rPr>
            <w:rFonts w:ascii="Verdana" w:eastAsia="Times New Roman" w:hAnsi="Verdana" w:cs="Times New Roman"/>
            <w:color w:val="FF0000"/>
            <w:sz w:val="18"/>
            <w:u w:val="single"/>
            <w:lang w:eastAsia="en-CA"/>
          </w:rPr>
          <w:t>jaw</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 xml:space="preserve">doesn't mean that agnathans were unable to feed on other animals. Their mouth is armed with teeth that help the animal hold onto their host and once attached they grind away at it using a tongue that is armed with even more teeth. Lampreys have an unusual life cycle with the adults living in the oceans and swimming up </w:t>
      </w:r>
      <w:r w:rsidRPr="00E70CE9">
        <w:rPr>
          <w:rFonts w:ascii="Verdana" w:eastAsia="Times New Roman" w:hAnsi="Verdana" w:cs="Times New Roman"/>
          <w:color w:val="000000"/>
          <w:sz w:val="18"/>
          <w:szCs w:val="18"/>
          <w:lang w:eastAsia="en-CA"/>
        </w:rPr>
        <w:lastRenderedPageBreak/>
        <w:t xml:space="preserve">freshwater streams and rivers when it is time to breed. The young hatch in the freshwater environment and then return to the oceans. One of the consequences of building the St. Lawrence Seaway was that lampreys that were never able to get past Niagara </w:t>
      </w:r>
      <w:proofErr w:type="gramStart"/>
      <w:r w:rsidRPr="00E70CE9">
        <w:rPr>
          <w:rFonts w:ascii="Verdana" w:eastAsia="Times New Roman" w:hAnsi="Verdana" w:cs="Times New Roman"/>
          <w:color w:val="000000"/>
          <w:sz w:val="18"/>
          <w:szCs w:val="18"/>
          <w:lang w:eastAsia="en-CA"/>
        </w:rPr>
        <w:t>falls</w:t>
      </w:r>
      <w:proofErr w:type="gramEnd"/>
      <w:r w:rsidRPr="00E70CE9">
        <w:rPr>
          <w:rFonts w:ascii="Verdana" w:eastAsia="Times New Roman" w:hAnsi="Verdana" w:cs="Times New Roman"/>
          <w:color w:val="000000"/>
          <w:sz w:val="18"/>
          <w:szCs w:val="18"/>
          <w:lang w:eastAsia="en-CA"/>
        </w:rPr>
        <w:t xml:space="preserve"> have now made it into all of the Great Lakes by swimming through the locks. </w:t>
      </w:r>
      <w:proofErr w:type="gramStart"/>
      <w:r w:rsidRPr="00E70CE9">
        <w:rPr>
          <w:rFonts w:ascii="Verdana" w:eastAsia="Times New Roman" w:hAnsi="Verdana" w:cs="Times New Roman"/>
          <w:color w:val="000000"/>
          <w:sz w:val="18"/>
          <w:szCs w:val="18"/>
          <w:lang w:eastAsia="en-CA"/>
        </w:rPr>
        <w:t>Lamprey's</w:t>
      </w:r>
      <w:proofErr w:type="gramEnd"/>
      <w:r w:rsidRPr="00E70CE9">
        <w:rPr>
          <w:rFonts w:ascii="Verdana" w:eastAsia="Times New Roman" w:hAnsi="Verdana" w:cs="Times New Roman"/>
          <w:color w:val="000000"/>
          <w:sz w:val="18"/>
          <w:szCs w:val="18"/>
          <w:lang w:eastAsia="en-CA"/>
        </w:rPr>
        <w:t xml:space="preserve"> are increasingly becoming a major problem for the native fish of the lakes.</w:t>
      </w:r>
    </w:p>
    <w:tbl>
      <w:tblPr>
        <w:tblpPr w:leftFromText="45" w:rightFromText="45" w:vertAnchor="text" w:tblpXSpec="right" w:tblpYSpec="center"/>
        <w:tblW w:w="1800" w:type="dxa"/>
        <w:tblCellSpacing w:w="75" w:type="dxa"/>
        <w:tblCellMar>
          <w:top w:w="15" w:type="dxa"/>
          <w:left w:w="15" w:type="dxa"/>
          <w:bottom w:w="15" w:type="dxa"/>
          <w:right w:w="15" w:type="dxa"/>
        </w:tblCellMar>
        <w:tblLook w:val="04A0"/>
      </w:tblPr>
      <w:tblGrid>
        <w:gridCol w:w="4300"/>
      </w:tblGrid>
      <w:tr w:rsidR="00E70CE9" w:rsidRPr="00E70CE9" w:rsidTr="00E70CE9">
        <w:trPr>
          <w:tblCellSpacing w:w="75" w:type="dxa"/>
        </w:trPr>
        <w:tc>
          <w:tcPr>
            <w:tcW w:w="0" w:type="auto"/>
            <w:vAlign w:val="center"/>
            <w:hideMark/>
          </w:tcPr>
          <w:p w:rsidR="00E70CE9" w:rsidRPr="00E70CE9" w:rsidRDefault="00E70CE9" w:rsidP="00E70CE9">
            <w:pPr>
              <w:spacing w:after="0" w:line="240" w:lineRule="auto"/>
              <w:textAlignment w:val="baseline"/>
              <w:rPr>
                <w:rFonts w:ascii="Verdana" w:eastAsia="Times New Roman" w:hAnsi="Verdana" w:cs="Times New Roman"/>
                <w:color w:val="000000"/>
                <w:sz w:val="18"/>
                <w:szCs w:val="18"/>
                <w:lang w:eastAsia="en-CA"/>
              </w:rPr>
            </w:pPr>
            <w:bookmarkStart w:id="8" w:name="pgfId-1027257"/>
            <w:bookmarkEnd w:id="8"/>
            <w:r w:rsidRPr="00E70CE9">
              <w:rPr>
                <w:rFonts w:ascii="Verdana" w:eastAsia="Times New Roman" w:hAnsi="Verdana" w:cs="Times New Roman"/>
                <w:color w:val="000000"/>
                <w:sz w:val="18"/>
                <w:szCs w:val="18"/>
                <w:lang w:eastAsia="en-CA"/>
              </w:rPr>
              <w:t> </w:t>
            </w:r>
          </w:p>
          <w:p w:rsidR="00E70CE9" w:rsidRPr="00E70CE9" w:rsidRDefault="00E70CE9" w:rsidP="00E70CE9">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501900" cy="1673225"/>
                  <wp:effectExtent l="19050" t="0" r="0" b="0"/>
                  <wp:docPr id="1" name="Picture 1" descr="http://salinella.bio.uottawa.ca/BIO2135/lectures/Images/stingra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inella.bio.uottawa.ca/BIO2135/lectures/Images/stingray.gif"/>
                          <pic:cNvPicPr>
                            <a:picLocks noChangeAspect="1" noChangeArrowheads="1"/>
                          </pic:cNvPicPr>
                        </pic:nvPicPr>
                        <pic:blipFill>
                          <a:blip r:embed="rId19"/>
                          <a:srcRect/>
                          <a:stretch>
                            <a:fillRect/>
                          </a:stretch>
                        </pic:blipFill>
                        <pic:spPr bwMode="auto">
                          <a:xfrm>
                            <a:off x="0" y="0"/>
                            <a:ext cx="2501900" cy="1673225"/>
                          </a:xfrm>
                          <a:prstGeom prst="rect">
                            <a:avLst/>
                          </a:prstGeom>
                          <a:noFill/>
                          <a:ln w="9525">
                            <a:noFill/>
                            <a:miter lim="800000"/>
                            <a:headEnd/>
                            <a:tailEnd/>
                          </a:ln>
                        </pic:spPr>
                      </pic:pic>
                    </a:graphicData>
                  </a:graphic>
                </wp:inline>
              </w:drawing>
            </w:r>
          </w:p>
        </w:tc>
      </w:tr>
      <w:tr w:rsidR="00E70CE9" w:rsidRPr="00E70CE9" w:rsidTr="00E70CE9">
        <w:trPr>
          <w:tblCellSpacing w:w="75" w:type="dxa"/>
        </w:trPr>
        <w:tc>
          <w:tcPr>
            <w:tcW w:w="0" w:type="auto"/>
            <w:vAlign w:val="center"/>
            <w:hideMark/>
          </w:tcPr>
          <w:p w:rsidR="00E70CE9" w:rsidRPr="00E70CE9" w:rsidRDefault="00E70CE9" w:rsidP="00E70CE9">
            <w:pPr>
              <w:spacing w:before="100" w:after="100" w:line="240" w:lineRule="auto"/>
              <w:jc w:val="both"/>
              <w:textAlignment w:val="baseline"/>
              <w:rPr>
                <w:rFonts w:ascii="Verdana" w:eastAsia="Times New Roman" w:hAnsi="Verdana" w:cs="Times New Roman"/>
                <w:color w:val="000000"/>
                <w:sz w:val="16"/>
                <w:szCs w:val="16"/>
                <w:lang w:eastAsia="en-CA"/>
              </w:rPr>
            </w:pPr>
            <w:bookmarkStart w:id="9" w:name="pgfId-1027261"/>
            <w:bookmarkEnd w:id="9"/>
            <w:r w:rsidRPr="00E70CE9">
              <w:rPr>
                <w:rFonts w:ascii="Verdana" w:eastAsia="Times New Roman" w:hAnsi="Verdana" w:cs="Times New Roman"/>
                <w:color w:val="000000"/>
                <w:sz w:val="16"/>
                <w:szCs w:val="16"/>
                <w:lang w:eastAsia="en-CA"/>
              </w:rPr>
              <w:t>Stingrays like this, are bottom feeders with their mouth pushed against the substrate. Large spiracles on the top of the head allow water to enter the buccal cavity and over the gills.</w:t>
            </w:r>
          </w:p>
        </w:tc>
      </w:tr>
    </w:tbl>
    <w:p w:rsidR="00E70CE9" w:rsidRPr="00E70CE9" w:rsidRDefault="00E70CE9" w:rsidP="00E70CE9">
      <w:pPr>
        <w:spacing w:before="100" w:after="100" w:line="240" w:lineRule="auto"/>
        <w:jc w:val="both"/>
        <w:textAlignment w:val="baseline"/>
        <w:rPr>
          <w:rFonts w:ascii="Verdana" w:eastAsia="Times New Roman" w:hAnsi="Verdana" w:cs="Times New Roman"/>
          <w:color w:val="000000"/>
          <w:sz w:val="18"/>
          <w:szCs w:val="18"/>
          <w:lang w:eastAsia="en-CA"/>
        </w:rPr>
      </w:pPr>
      <w:bookmarkStart w:id="10" w:name="pgfId-1024997"/>
      <w:bookmarkEnd w:id="10"/>
      <w:r w:rsidRPr="00E70CE9">
        <w:rPr>
          <w:rFonts w:ascii="Verdana" w:eastAsia="Times New Roman" w:hAnsi="Verdana" w:cs="Times New Roman"/>
          <w:color w:val="000000"/>
          <w:sz w:val="18"/>
          <w:szCs w:val="18"/>
          <w:lang w:eastAsia="en-CA"/>
        </w:rPr>
        <w:t>The chondrichythes improve on the chordate body plan by adding</w:t>
      </w:r>
      <w:r w:rsidRPr="00E70CE9">
        <w:rPr>
          <w:rFonts w:ascii="Verdana" w:eastAsia="Times New Roman" w:hAnsi="Verdana" w:cs="Times New Roman"/>
          <w:color w:val="000000"/>
          <w:sz w:val="18"/>
          <w:lang w:eastAsia="en-CA"/>
        </w:rPr>
        <w:t> </w:t>
      </w:r>
      <w:hyperlink r:id="rId20" w:history="1">
        <w:r w:rsidRPr="00E70CE9">
          <w:rPr>
            <w:rFonts w:ascii="Verdana" w:eastAsia="Times New Roman" w:hAnsi="Verdana" w:cs="Times New Roman"/>
            <w:color w:val="FF0000"/>
            <w:sz w:val="18"/>
            <w:u w:val="single"/>
            <w:lang w:eastAsia="en-CA"/>
          </w:rPr>
          <w:t>dorsal,</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pectoral and pelvic fins that help to stabilize the animal as it moves through the water. In addition to that is an extensive cartilaginous skeleton that starts to replace the</w:t>
      </w:r>
      <w:r w:rsidRPr="00E70CE9">
        <w:rPr>
          <w:rFonts w:ascii="Verdana" w:eastAsia="Times New Roman" w:hAnsi="Verdana" w:cs="Times New Roman"/>
          <w:color w:val="000000"/>
          <w:sz w:val="18"/>
          <w:lang w:eastAsia="en-CA"/>
        </w:rPr>
        <w:t> </w:t>
      </w:r>
      <w:hyperlink r:id="rId21" w:history="1">
        <w:r w:rsidRPr="00E70CE9">
          <w:rPr>
            <w:rFonts w:ascii="Verdana" w:eastAsia="Times New Roman" w:hAnsi="Verdana" w:cs="Times New Roman"/>
            <w:color w:val="FF0000"/>
            <w:sz w:val="18"/>
            <w:u w:val="single"/>
            <w:lang w:eastAsia="en-CA"/>
          </w:rPr>
          <w:t>notochord</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as the main skeletal structure. This new skeleton is composed of two parts. The first includes</w:t>
      </w:r>
      <w:r w:rsidRPr="00E70CE9">
        <w:rPr>
          <w:rFonts w:ascii="Verdana" w:eastAsia="Times New Roman" w:hAnsi="Verdana" w:cs="Times New Roman"/>
          <w:color w:val="000000"/>
          <w:sz w:val="18"/>
          <w:lang w:eastAsia="en-CA"/>
        </w:rPr>
        <w:t> </w:t>
      </w:r>
      <w:hyperlink r:id="rId22" w:history="1">
        <w:r w:rsidRPr="00E70CE9">
          <w:rPr>
            <w:rFonts w:ascii="Verdana" w:eastAsia="Times New Roman" w:hAnsi="Verdana" w:cs="Times New Roman"/>
            <w:color w:val="FF0000"/>
            <w:sz w:val="18"/>
            <w:u w:val="single"/>
            <w:lang w:eastAsia="en-CA"/>
          </w:rPr>
          <w:t>pectoral girdle</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and</w:t>
      </w:r>
      <w:r w:rsidRPr="00E70CE9">
        <w:rPr>
          <w:rFonts w:ascii="Verdana" w:eastAsia="Times New Roman" w:hAnsi="Verdana" w:cs="Times New Roman"/>
          <w:color w:val="000000"/>
          <w:sz w:val="18"/>
          <w:lang w:eastAsia="en-CA"/>
        </w:rPr>
        <w:t> </w:t>
      </w:r>
      <w:hyperlink r:id="rId23" w:history="1">
        <w:r w:rsidRPr="00E70CE9">
          <w:rPr>
            <w:rFonts w:ascii="Verdana" w:eastAsia="Times New Roman" w:hAnsi="Verdana" w:cs="Times New Roman"/>
            <w:color w:val="FF0000"/>
            <w:sz w:val="18"/>
            <w:u w:val="single"/>
            <w:lang w:eastAsia="en-CA"/>
          </w:rPr>
          <w:t>pelvic girdle,</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the beginnings of the</w:t>
      </w:r>
      <w:r w:rsidRPr="00E70CE9">
        <w:rPr>
          <w:rFonts w:ascii="Verdana" w:eastAsia="Times New Roman" w:hAnsi="Verdana" w:cs="Times New Roman"/>
          <w:color w:val="000000"/>
          <w:sz w:val="18"/>
          <w:lang w:eastAsia="en-CA"/>
        </w:rPr>
        <w:t> </w:t>
      </w:r>
      <w:hyperlink r:id="rId24" w:history="1">
        <w:r w:rsidRPr="00E70CE9">
          <w:rPr>
            <w:rFonts w:ascii="Verdana" w:eastAsia="Times New Roman" w:hAnsi="Verdana" w:cs="Times New Roman"/>
            <w:color w:val="FF0000"/>
            <w:sz w:val="18"/>
            <w:u w:val="single"/>
            <w:lang w:eastAsia="en-CA"/>
          </w:rPr>
          <w:t>appendicular skeleton,</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and the</w:t>
      </w:r>
      <w:r w:rsidRPr="00E70CE9">
        <w:rPr>
          <w:rFonts w:ascii="Verdana" w:eastAsia="Times New Roman" w:hAnsi="Verdana" w:cs="Times New Roman"/>
          <w:color w:val="000000"/>
          <w:sz w:val="18"/>
          <w:lang w:eastAsia="en-CA"/>
        </w:rPr>
        <w:t> </w:t>
      </w:r>
      <w:hyperlink r:id="rId25" w:history="1">
        <w:r w:rsidRPr="00E70CE9">
          <w:rPr>
            <w:rFonts w:ascii="Verdana" w:eastAsia="Times New Roman" w:hAnsi="Verdana" w:cs="Times New Roman"/>
            <w:color w:val="FF0000"/>
            <w:sz w:val="18"/>
            <w:u w:val="single"/>
            <w:lang w:eastAsia="en-CA"/>
          </w:rPr>
          <w:t>axial skeleton</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that runs the length of the animal and also protects the nervous system. In cartilaginous fish the two parts of the skeleton have no direct connections between each other and the fins are anchored in the body wall and aren't very moveable. Sharks swim by using their</w:t>
      </w:r>
      <w:r w:rsidRPr="00E70CE9">
        <w:rPr>
          <w:rFonts w:ascii="Verdana" w:eastAsia="Times New Roman" w:hAnsi="Verdana" w:cs="Times New Roman"/>
          <w:color w:val="000000"/>
          <w:sz w:val="18"/>
          <w:lang w:eastAsia="en-CA"/>
        </w:rPr>
        <w:t> </w:t>
      </w:r>
      <w:hyperlink r:id="rId26" w:history="1">
        <w:r w:rsidRPr="00E70CE9">
          <w:rPr>
            <w:rFonts w:ascii="Verdana" w:eastAsia="Times New Roman" w:hAnsi="Verdana" w:cs="Times New Roman"/>
            <w:color w:val="FF0000"/>
            <w:sz w:val="18"/>
            <w:u w:val="single"/>
            <w:lang w:eastAsia="en-CA"/>
          </w:rPr>
          <w:t>heterocercal</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tail and any flex of the fins allows only for gradual turns to the left or right.</w:t>
      </w:r>
    </w:p>
    <w:tbl>
      <w:tblPr>
        <w:tblpPr w:leftFromText="45" w:rightFromText="45" w:vertAnchor="text"/>
        <w:tblW w:w="1800" w:type="dxa"/>
        <w:tblCellSpacing w:w="75" w:type="dxa"/>
        <w:tblCellMar>
          <w:top w:w="15" w:type="dxa"/>
          <w:left w:w="15" w:type="dxa"/>
          <w:bottom w:w="15" w:type="dxa"/>
          <w:right w:w="15" w:type="dxa"/>
        </w:tblCellMar>
        <w:tblLook w:val="04A0"/>
      </w:tblPr>
      <w:tblGrid>
        <w:gridCol w:w="4232"/>
      </w:tblGrid>
      <w:tr w:rsidR="00E70CE9" w:rsidRPr="00E70CE9" w:rsidTr="00E70CE9">
        <w:trPr>
          <w:tblCellSpacing w:w="75" w:type="dxa"/>
        </w:trPr>
        <w:tc>
          <w:tcPr>
            <w:tcW w:w="0" w:type="auto"/>
            <w:vAlign w:val="center"/>
            <w:hideMark/>
          </w:tcPr>
          <w:p w:rsidR="00E70CE9" w:rsidRPr="00E70CE9" w:rsidRDefault="00E70CE9" w:rsidP="00E70CE9">
            <w:pPr>
              <w:spacing w:after="0" w:line="240" w:lineRule="auto"/>
              <w:textAlignment w:val="baseline"/>
              <w:rPr>
                <w:rFonts w:ascii="Verdana" w:eastAsia="Times New Roman" w:hAnsi="Verdana" w:cs="Times New Roman"/>
                <w:color w:val="000000"/>
                <w:sz w:val="18"/>
                <w:szCs w:val="18"/>
                <w:lang w:eastAsia="en-CA"/>
              </w:rPr>
            </w:pPr>
            <w:bookmarkStart w:id="11" w:name="pgfId-1027285"/>
            <w:bookmarkEnd w:id="11"/>
            <w:r w:rsidRPr="00E70CE9">
              <w:rPr>
                <w:rFonts w:ascii="Verdana" w:eastAsia="Times New Roman" w:hAnsi="Verdana" w:cs="Times New Roman"/>
                <w:color w:val="000000"/>
                <w:sz w:val="18"/>
                <w:szCs w:val="18"/>
                <w:lang w:eastAsia="en-CA"/>
              </w:rPr>
              <w:t> </w:t>
            </w:r>
          </w:p>
          <w:p w:rsidR="00E70CE9" w:rsidRPr="00E70CE9" w:rsidRDefault="00E70CE9" w:rsidP="00E70CE9">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458720" cy="1915160"/>
                  <wp:effectExtent l="19050" t="0" r="0" b="0"/>
                  <wp:docPr id="2" name="Picture 2" descr="http://salinella.bio.uottawa.ca/BIO2135/lectures/Images/Imermaidspur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BIO2135/lectures/Images/Imermaidspurse.gif"/>
                          <pic:cNvPicPr>
                            <a:picLocks noChangeAspect="1" noChangeArrowheads="1"/>
                          </pic:cNvPicPr>
                        </pic:nvPicPr>
                        <pic:blipFill>
                          <a:blip r:embed="rId27"/>
                          <a:srcRect/>
                          <a:stretch>
                            <a:fillRect/>
                          </a:stretch>
                        </pic:blipFill>
                        <pic:spPr bwMode="auto">
                          <a:xfrm>
                            <a:off x="0" y="0"/>
                            <a:ext cx="2458720" cy="1915160"/>
                          </a:xfrm>
                          <a:prstGeom prst="rect">
                            <a:avLst/>
                          </a:prstGeom>
                          <a:noFill/>
                          <a:ln w="9525">
                            <a:noFill/>
                            <a:miter lim="800000"/>
                            <a:headEnd/>
                            <a:tailEnd/>
                          </a:ln>
                        </pic:spPr>
                      </pic:pic>
                    </a:graphicData>
                  </a:graphic>
                </wp:inline>
              </w:drawing>
            </w:r>
          </w:p>
        </w:tc>
      </w:tr>
      <w:tr w:rsidR="00E70CE9" w:rsidRPr="00E70CE9" w:rsidTr="00E70CE9">
        <w:trPr>
          <w:tblCellSpacing w:w="75" w:type="dxa"/>
        </w:trPr>
        <w:tc>
          <w:tcPr>
            <w:tcW w:w="0" w:type="auto"/>
            <w:vAlign w:val="center"/>
            <w:hideMark/>
          </w:tcPr>
          <w:p w:rsidR="00E70CE9" w:rsidRPr="00E70CE9" w:rsidRDefault="00E70CE9" w:rsidP="00E70CE9">
            <w:pPr>
              <w:spacing w:before="100" w:after="100" w:line="240" w:lineRule="auto"/>
              <w:jc w:val="both"/>
              <w:textAlignment w:val="baseline"/>
              <w:rPr>
                <w:rFonts w:ascii="Verdana" w:eastAsia="Times New Roman" w:hAnsi="Verdana" w:cs="Times New Roman"/>
                <w:color w:val="000000"/>
                <w:sz w:val="16"/>
                <w:szCs w:val="16"/>
                <w:lang w:eastAsia="en-CA"/>
              </w:rPr>
            </w:pPr>
            <w:bookmarkStart w:id="12" w:name="pgfId-1027289"/>
            <w:bookmarkEnd w:id="12"/>
            <w:r w:rsidRPr="00E70CE9">
              <w:rPr>
                <w:rFonts w:ascii="Verdana" w:eastAsia="Times New Roman" w:hAnsi="Verdana" w:cs="Times New Roman"/>
                <w:color w:val="000000"/>
                <w:sz w:val="16"/>
                <w:szCs w:val="16"/>
                <w:lang w:eastAsia="en-CA"/>
              </w:rPr>
              <w:t>Sharks lay their eggs in this protective case called a mermaid's purse.</w:t>
            </w:r>
          </w:p>
        </w:tc>
      </w:tr>
    </w:tbl>
    <w:p w:rsidR="00E70CE9" w:rsidRPr="00E70CE9" w:rsidRDefault="00E70CE9" w:rsidP="00E70CE9">
      <w:pPr>
        <w:spacing w:before="100" w:after="100" w:line="240" w:lineRule="auto"/>
        <w:jc w:val="both"/>
        <w:textAlignment w:val="baseline"/>
        <w:rPr>
          <w:rFonts w:ascii="Verdana" w:eastAsia="Times New Roman" w:hAnsi="Verdana" w:cs="Times New Roman"/>
          <w:color w:val="000000"/>
          <w:sz w:val="18"/>
          <w:szCs w:val="18"/>
          <w:lang w:eastAsia="en-CA"/>
        </w:rPr>
      </w:pPr>
      <w:bookmarkStart w:id="13" w:name="pgfId-1024999"/>
      <w:bookmarkEnd w:id="13"/>
      <w:r w:rsidRPr="00E70CE9">
        <w:rPr>
          <w:rFonts w:ascii="Verdana" w:eastAsia="Times New Roman" w:hAnsi="Verdana" w:cs="Times New Roman"/>
          <w:color w:val="000000"/>
          <w:sz w:val="18"/>
          <w:szCs w:val="18"/>
          <w:lang w:eastAsia="en-CA"/>
        </w:rPr>
        <w:t>Of course one of the biggest improvements is the</w:t>
      </w:r>
      <w:hyperlink r:id="rId28" w:history="1">
        <w:r w:rsidRPr="00E70CE9">
          <w:rPr>
            <w:rFonts w:ascii="Verdana" w:eastAsia="Times New Roman" w:hAnsi="Verdana" w:cs="Times New Roman"/>
            <w:color w:val="FF0000"/>
            <w:sz w:val="18"/>
            <w:u w:val="single"/>
            <w:lang w:eastAsia="en-CA"/>
          </w:rPr>
          <w:t>jaw</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allowing these animals to clamp down with their mouths and capture prey with a</w:t>
      </w:r>
      <w:r w:rsidRPr="00E70CE9">
        <w:rPr>
          <w:rFonts w:ascii="Verdana" w:eastAsia="Times New Roman" w:hAnsi="Verdana" w:cs="Times New Roman"/>
          <w:color w:val="000000"/>
          <w:sz w:val="18"/>
          <w:lang w:eastAsia="en-CA"/>
        </w:rPr>
        <w:t> </w:t>
      </w:r>
      <w:hyperlink r:id="rId29" w:history="1">
        <w:r w:rsidRPr="00E70CE9">
          <w:rPr>
            <w:rFonts w:ascii="Verdana" w:eastAsia="Times New Roman" w:hAnsi="Verdana" w:cs="Times New Roman"/>
            <w:color w:val="FF0000"/>
            <w:sz w:val="18"/>
            <w:u w:val="single"/>
            <w:lang w:eastAsia="en-CA"/>
          </w:rPr>
          <w:t>jaw</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that is armed with teeth. But, like agnathans there is still the problem of getting water to flow across the surface of the gills and the only way to do that is to be constantly swim their an open mouth. Many of the cartilaginous fish are predators but detect their prey using the elaborate</w:t>
      </w:r>
      <w:r w:rsidRPr="00E70CE9">
        <w:rPr>
          <w:rFonts w:ascii="Verdana" w:eastAsia="Times New Roman" w:hAnsi="Verdana" w:cs="Times New Roman"/>
          <w:color w:val="000000"/>
          <w:sz w:val="18"/>
          <w:lang w:eastAsia="en-CA"/>
        </w:rPr>
        <w:t> </w:t>
      </w:r>
      <w:hyperlink r:id="rId30" w:history="1">
        <w:r w:rsidRPr="00E70CE9">
          <w:rPr>
            <w:rFonts w:ascii="Verdana" w:eastAsia="Times New Roman" w:hAnsi="Verdana" w:cs="Times New Roman"/>
            <w:color w:val="FF0000"/>
            <w:sz w:val="18"/>
            <w:u w:val="single"/>
            <w:lang w:eastAsia="en-CA"/>
          </w:rPr>
          <w:t>lateral line</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system rather than by sight. Once caught the prey is crushed in the powerful jaws and swallowed. The</w:t>
      </w:r>
      <w:hyperlink r:id="rId31" w:history="1">
        <w:r w:rsidRPr="00E70CE9">
          <w:rPr>
            <w:rFonts w:ascii="Verdana" w:eastAsia="Times New Roman" w:hAnsi="Verdana" w:cs="Times New Roman"/>
            <w:color w:val="FF0000"/>
            <w:sz w:val="18"/>
            <w:u w:val="single"/>
            <w:lang w:eastAsia="en-CA"/>
          </w:rPr>
          <w:t>spiral valve</w:t>
        </w:r>
      </w:hyperlink>
      <w:r w:rsidRPr="00E70CE9">
        <w:rPr>
          <w:rFonts w:ascii="Verdana" w:eastAsia="Times New Roman" w:hAnsi="Verdana" w:cs="Times New Roman"/>
          <w:color w:val="000000"/>
          <w:sz w:val="18"/>
          <w:lang w:eastAsia="en-CA"/>
        </w:rPr>
        <w:t> </w:t>
      </w:r>
      <w:r w:rsidRPr="00E70CE9">
        <w:rPr>
          <w:rFonts w:ascii="Verdana" w:eastAsia="Times New Roman" w:hAnsi="Verdana" w:cs="Times New Roman"/>
          <w:color w:val="000000"/>
          <w:sz w:val="18"/>
          <w:szCs w:val="18"/>
          <w:lang w:eastAsia="en-CA"/>
        </w:rPr>
        <w:t>found in the digestive tract is a unique solution for increasing the surface area of the gut.</w:t>
      </w:r>
    </w:p>
    <w:tbl>
      <w:tblPr>
        <w:tblpPr w:leftFromText="45" w:rightFromText="45" w:vertAnchor="text" w:tblpXSpec="right" w:tblpYSpec="center"/>
        <w:tblW w:w="1800" w:type="dxa"/>
        <w:tblCellSpacing w:w="75" w:type="dxa"/>
        <w:tblCellMar>
          <w:top w:w="15" w:type="dxa"/>
          <w:left w:w="15" w:type="dxa"/>
          <w:bottom w:w="15" w:type="dxa"/>
          <w:right w:w="15" w:type="dxa"/>
        </w:tblCellMar>
        <w:tblLook w:val="04A0"/>
      </w:tblPr>
      <w:tblGrid>
        <w:gridCol w:w="4260"/>
      </w:tblGrid>
      <w:tr w:rsidR="00E70CE9" w:rsidRPr="00E70CE9" w:rsidTr="00E70CE9">
        <w:trPr>
          <w:tblCellSpacing w:w="75" w:type="dxa"/>
        </w:trPr>
        <w:tc>
          <w:tcPr>
            <w:tcW w:w="0" w:type="auto"/>
            <w:vAlign w:val="center"/>
            <w:hideMark/>
          </w:tcPr>
          <w:p w:rsidR="00E70CE9" w:rsidRPr="00E70CE9" w:rsidRDefault="00E70CE9" w:rsidP="00E70CE9">
            <w:pPr>
              <w:spacing w:after="0" w:line="240" w:lineRule="auto"/>
              <w:textAlignment w:val="baseline"/>
              <w:rPr>
                <w:rFonts w:ascii="Verdana" w:eastAsia="Times New Roman" w:hAnsi="Verdana" w:cs="Times New Roman"/>
                <w:color w:val="000000"/>
                <w:sz w:val="18"/>
                <w:szCs w:val="18"/>
                <w:lang w:eastAsia="en-CA"/>
              </w:rPr>
            </w:pPr>
            <w:bookmarkStart w:id="14" w:name="pgfId-1027318"/>
            <w:bookmarkEnd w:id="14"/>
            <w:r w:rsidRPr="00E70CE9">
              <w:rPr>
                <w:rFonts w:ascii="Verdana" w:eastAsia="Times New Roman" w:hAnsi="Verdana" w:cs="Times New Roman"/>
                <w:color w:val="000000"/>
                <w:sz w:val="18"/>
                <w:szCs w:val="18"/>
                <w:lang w:eastAsia="en-CA"/>
              </w:rPr>
              <w:t> </w:t>
            </w:r>
          </w:p>
          <w:p w:rsidR="00E70CE9" w:rsidRPr="00E70CE9" w:rsidRDefault="00E70CE9" w:rsidP="00E70CE9">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466975" cy="1708150"/>
                  <wp:effectExtent l="19050" t="0" r="9525" b="0"/>
                  <wp:docPr id="3" name="Picture 3" descr="http://salinella.bio.uottawa.ca/BIO2135/lectures/Images/shar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linella.bio.uottawa.ca/BIO2135/lectures/Images/shark.gif"/>
                          <pic:cNvPicPr>
                            <a:picLocks noChangeAspect="1" noChangeArrowheads="1"/>
                          </pic:cNvPicPr>
                        </pic:nvPicPr>
                        <pic:blipFill>
                          <a:blip r:embed="rId32"/>
                          <a:srcRect/>
                          <a:stretch>
                            <a:fillRect/>
                          </a:stretch>
                        </pic:blipFill>
                        <pic:spPr bwMode="auto">
                          <a:xfrm>
                            <a:off x="0" y="0"/>
                            <a:ext cx="2466975" cy="1708150"/>
                          </a:xfrm>
                          <a:prstGeom prst="rect">
                            <a:avLst/>
                          </a:prstGeom>
                          <a:noFill/>
                          <a:ln w="9525">
                            <a:noFill/>
                            <a:miter lim="800000"/>
                            <a:headEnd/>
                            <a:tailEnd/>
                          </a:ln>
                        </pic:spPr>
                      </pic:pic>
                    </a:graphicData>
                  </a:graphic>
                </wp:inline>
              </w:drawing>
            </w:r>
          </w:p>
        </w:tc>
      </w:tr>
      <w:tr w:rsidR="00E70CE9" w:rsidRPr="00E70CE9" w:rsidTr="00E70CE9">
        <w:trPr>
          <w:tblCellSpacing w:w="75" w:type="dxa"/>
        </w:trPr>
        <w:tc>
          <w:tcPr>
            <w:tcW w:w="0" w:type="auto"/>
            <w:vAlign w:val="center"/>
            <w:hideMark/>
          </w:tcPr>
          <w:p w:rsidR="00E70CE9" w:rsidRPr="00E70CE9" w:rsidRDefault="00E70CE9" w:rsidP="00E70CE9">
            <w:pPr>
              <w:spacing w:before="100" w:after="100" w:line="240" w:lineRule="auto"/>
              <w:jc w:val="both"/>
              <w:textAlignment w:val="baseline"/>
              <w:rPr>
                <w:rFonts w:ascii="Verdana" w:eastAsia="Times New Roman" w:hAnsi="Verdana" w:cs="Times New Roman"/>
                <w:color w:val="000000"/>
                <w:sz w:val="16"/>
                <w:szCs w:val="16"/>
                <w:lang w:eastAsia="en-CA"/>
              </w:rPr>
            </w:pPr>
            <w:bookmarkStart w:id="15" w:name="pgfId-1027322"/>
            <w:bookmarkEnd w:id="15"/>
            <w:r w:rsidRPr="00E70CE9">
              <w:rPr>
                <w:rFonts w:ascii="Verdana" w:eastAsia="Times New Roman" w:hAnsi="Verdana" w:cs="Times New Roman"/>
                <w:color w:val="000000"/>
                <w:sz w:val="16"/>
                <w:szCs w:val="16"/>
                <w:lang w:eastAsia="en-CA"/>
              </w:rPr>
              <w:t>Next to wales the sharks are the second largest vertebrates. Not all sharks are dangerous but we mustn't forget that they are predators.</w:t>
            </w:r>
          </w:p>
        </w:tc>
      </w:tr>
    </w:tbl>
    <w:p w:rsidR="00E70CE9" w:rsidRPr="00E70CE9" w:rsidRDefault="00E70CE9" w:rsidP="00E70CE9">
      <w:pPr>
        <w:spacing w:before="100" w:after="100" w:line="240" w:lineRule="auto"/>
        <w:jc w:val="both"/>
        <w:textAlignment w:val="baseline"/>
        <w:rPr>
          <w:rFonts w:ascii="Verdana" w:eastAsia="Times New Roman" w:hAnsi="Verdana" w:cs="Times New Roman"/>
          <w:color w:val="000000"/>
          <w:sz w:val="18"/>
          <w:szCs w:val="18"/>
          <w:lang w:eastAsia="en-CA"/>
        </w:rPr>
      </w:pPr>
      <w:bookmarkStart w:id="16" w:name="pgfId-1030630"/>
      <w:bookmarkEnd w:id="16"/>
      <w:r w:rsidRPr="00E70CE9">
        <w:rPr>
          <w:rFonts w:ascii="Verdana" w:eastAsia="Times New Roman" w:hAnsi="Verdana" w:cs="Times New Roman"/>
          <w:color w:val="000000"/>
          <w:sz w:val="18"/>
          <w:szCs w:val="18"/>
          <w:lang w:eastAsia="en-CA"/>
        </w:rPr>
        <w:t>It is the</w:t>
      </w:r>
      <w:hyperlink r:id="rId33" w:history="1">
        <w:r w:rsidRPr="00E70CE9">
          <w:rPr>
            <w:rFonts w:ascii="Verdana" w:eastAsia="Times New Roman" w:hAnsi="Verdana" w:cs="Times New Roman"/>
            <w:color w:val="FF0000"/>
            <w:sz w:val="18"/>
            <w:u w:val="single"/>
            <w:lang w:eastAsia="en-CA"/>
          </w:rPr>
          <w:t>boney fish</w:t>
        </w:r>
      </w:hyperlink>
      <w:r w:rsidRPr="00E70CE9">
        <w:rPr>
          <w:rFonts w:ascii="Verdana" w:eastAsia="Times New Roman" w:hAnsi="Verdana" w:cs="Times New Roman"/>
          <w:color w:val="000000"/>
          <w:sz w:val="18"/>
          <w:szCs w:val="18"/>
          <w:lang w:eastAsia="en-CA"/>
        </w:rPr>
        <w:t>that improve on, and perfect this fish-like body plan.</w:t>
      </w:r>
    </w:p>
    <w:p w:rsidR="00E70CE9" w:rsidRDefault="00E70CE9">
      <w:r>
        <w:br w:type="page"/>
      </w:r>
    </w:p>
    <w:p w:rsidR="00E70CE9" w:rsidRDefault="00E70CE9" w:rsidP="00E70CE9">
      <w:pPr>
        <w:pStyle w:val="Heading3"/>
        <w:spacing w:before="240" w:after="60"/>
        <w:textAlignment w:val="baseline"/>
        <w:rPr>
          <w:rFonts w:ascii="Verdana" w:hAnsi="Verdana"/>
          <w:color w:val="B36509"/>
          <w:szCs w:val="24"/>
        </w:rPr>
      </w:pPr>
      <w:r>
        <w:rPr>
          <w:rFonts w:ascii="Verdana" w:hAnsi="Verdana"/>
          <w:color w:val="B36509"/>
          <w:szCs w:val="24"/>
        </w:rPr>
        <w:lastRenderedPageBreak/>
        <w:t>Keywords</w:t>
      </w:r>
    </w:p>
    <w:p w:rsidR="00E70CE9" w:rsidRDefault="00E70CE9" w:rsidP="00E70CE9">
      <w:pPr>
        <w:pStyle w:val="body"/>
        <w:spacing w:beforeAutospacing="0" w:afterAutospacing="0"/>
        <w:jc w:val="both"/>
        <w:textAlignment w:val="baseline"/>
        <w:rPr>
          <w:rFonts w:ascii="Verdana" w:hAnsi="Verdana"/>
          <w:color w:val="000000"/>
          <w:sz w:val="18"/>
          <w:szCs w:val="18"/>
        </w:rPr>
      </w:pPr>
      <w:bookmarkStart w:id="17" w:name="pgfId-1034786"/>
      <w:bookmarkEnd w:id="17"/>
      <w:r>
        <w:rPr>
          <w:rStyle w:val="Emphasis"/>
          <w:rFonts w:ascii="Verdana" w:hAnsi="Verdana"/>
          <w:b/>
          <w:bCs/>
          <w:i w:val="0"/>
          <w:iCs w:val="0"/>
          <w:color w:val="000000"/>
          <w:sz w:val="18"/>
          <w:szCs w:val="18"/>
        </w:rPr>
        <w:t>BIO2135</w:t>
      </w:r>
      <w:r>
        <w:rPr>
          <w:rStyle w:val="apple-converted-space"/>
          <w:rFonts w:ascii="Verdana" w:hAnsi="Verdana"/>
          <w:color w:val="000000"/>
          <w:sz w:val="18"/>
          <w:szCs w:val="18"/>
        </w:rPr>
        <w:t> </w:t>
      </w:r>
      <w:r>
        <w:rPr>
          <w:rFonts w:ascii="Verdana" w:hAnsi="Verdana"/>
          <w:color w:val="000000"/>
          <w:sz w:val="18"/>
          <w:szCs w:val="18"/>
        </w:rPr>
        <w:t>Agnatha, Ammocoete larva, Ampullae of Lorenzini, Anterior vena cava, Aortic arches, Archinephric duct, Archinephros, Auricle, Carotid arteries, Caudal artery and vein, Caudal fin, Chondrichthyes, Coelic artery, Coelomic funnel, Conus arteriosus, Dermis, Dorsal aorta, Dorsal fin, Esophagus, Gall bladder, Gill arches, Gill rakers, Gill slits, Glomerulus, Gnathostome, Gonadal vein and artery, Hepatic portal system, Heterocercal tail, Iliac vein and artery, Jaw, Jugular vein, Large intestine, Lateral abdominal vein, Lateral line, Liver, Mesenteric arteries, Mesonephros, Myomere, Nephron, Nephrostome, Neural crest, Neuromast cells, Neutral buoyancy, Notochord, Osteichthyes, Pancreas, Pectoral fin, Pelvic fin, Pharynx, Placoid scale, Posterior vena cava, Pronephros, Pulp and pulp cavity, Ram ventilation, Rectum, Renal portal system, Renal vein and artery, Sinus venosus, Slime sacs, Small Intestine, Spiral valve, Squalene, Stomach, Subclavian vein and artery, Systemic arch, Trimethylamines, Urea, Urogenital system, Ventral aorta, Ventricle.</w:t>
      </w:r>
    </w:p>
    <w:p w:rsidR="00836990" w:rsidRDefault="00836990"/>
    <w:p w:rsidR="00E70CE9" w:rsidRDefault="00E70CE9"/>
    <w:p w:rsidR="00E70CE9" w:rsidRDefault="00E70CE9" w:rsidP="00E70CE9">
      <w:pPr>
        <w:pStyle w:val="Heading3"/>
        <w:spacing w:before="240" w:after="60"/>
        <w:textAlignment w:val="baseline"/>
        <w:rPr>
          <w:rFonts w:ascii="Verdana" w:hAnsi="Verdana"/>
          <w:color w:val="A51115"/>
          <w:szCs w:val="24"/>
        </w:rPr>
      </w:pPr>
      <w:r>
        <w:rPr>
          <w:rFonts w:ascii="Verdana" w:hAnsi="Verdana"/>
          <w:color w:val="A51115"/>
          <w:szCs w:val="24"/>
        </w:rPr>
        <w:t>Cyclostome</w:t>
      </w:r>
    </w:p>
    <w:p w:rsidR="00E70CE9" w:rsidRDefault="00E70CE9" w:rsidP="00E70CE9">
      <w:pPr>
        <w:pStyle w:val="body"/>
        <w:spacing w:beforeAutospacing="0" w:afterAutospacing="0"/>
        <w:jc w:val="both"/>
        <w:textAlignment w:val="baseline"/>
        <w:rPr>
          <w:rFonts w:ascii="Verdana" w:hAnsi="Verdana"/>
          <w:color w:val="000000"/>
          <w:sz w:val="18"/>
          <w:szCs w:val="18"/>
        </w:rPr>
      </w:pPr>
      <w:bookmarkStart w:id="18" w:name="pgfId-1027189"/>
      <w:bookmarkEnd w:id="18"/>
      <w:r>
        <w:rPr>
          <w:rStyle w:val="Emphasis"/>
          <w:rFonts w:ascii="Verdana" w:hAnsi="Verdana"/>
          <w:b/>
          <w:bCs/>
          <w:i w:val="0"/>
          <w:iCs w:val="0"/>
          <w:color w:val="A11515"/>
          <w:sz w:val="32"/>
          <w:szCs w:val="32"/>
        </w:rPr>
        <w:t>U</w:t>
      </w:r>
      <w:r>
        <w:rPr>
          <w:rFonts w:ascii="Verdana" w:hAnsi="Verdana"/>
          <w:color w:val="000000"/>
          <w:sz w:val="18"/>
          <w:szCs w:val="18"/>
        </w:rPr>
        <w:t>nlike the rest of the vertebrates, an agnathan doesn't have</w:t>
      </w:r>
      <w:r>
        <w:rPr>
          <w:rStyle w:val="apple-converted-space"/>
          <w:rFonts w:ascii="Verdana" w:hAnsi="Verdana"/>
          <w:color w:val="000000"/>
          <w:sz w:val="18"/>
          <w:szCs w:val="18"/>
        </w:rPr>
        <w:t> </w:t>
      </w:r>
      <w:hyperlink r:id="rId34" w:history="1">
        <w:r>
          <w:rPr>
            <w:rStyle w:val="Hyperlink"/>
            <w:rFonts w:ascii="Verdana" w:hAnsi="Verdana"/>
            <w:color w:val="FF0000"/>
            <w:sz w:val="18"/>
            <w:szCs w:val="18"/>
          </w:rPr>
          <w:t>jaws</w:t>
        </w:r>
      </w:hyperlink>
      <w:r>
        <w:rPr>
          <w:rFonts w:ascii="Verdana" w:hAnsi="Verdana"/>
          <w:color w:val="000000"/>
          <w:sz w:val="18"/>
          <w:szCs w:val="18"/>
        </w:rPr>
        <w:t>. This is how they get their name, which means jawless. Without a</w:t>
      </w:r>
      <w:r>
        <w:rPr>
          <w:rStyle w:val="apple-converted-space"/>
          <w:rFonts w:ascii="Verdana" w:hAnsi="Verdana"/>
          <w:color w:val="000000"/>
          <w:sz w:val="18"/>
          <w:szCs w:val="18"/>
        </w:rPr>
        <w:t> </w:t>
      </w:r>
      <w:hyperlink r:id="rId35" w:history="1">
        <w:r>
          <w:rPr>
            <w:rStyle w:val="Hyperlink"/>
            <w:rFonts w:ascii="Verdana" w:hAnsi="Verdana"/>
            <w:color w:val="FF0000"/>
            <w:sz w:val="18"/>
            <w:szCs w:val="18"/>
          </w:rPr>
          <w:t>jaw</w:t>
        </w:r>
      </w:hyperlink>
      <w:r>
        <w:rPr>
          <w:rStyle w:val="apple-converted-space"/>
          <w:rFonts w:ascii="Verdana" w:hAnsi="Verdana"/>
          <w:color w:val="000000"/>
          <w:sz w:val="18"/>
          <w:szCs w:val="18"/>
        </w:rPr>
        <w:t> </w:t>
      </w:r>
      <w:r>
        <w:rPr>
          <w:rFonts w:ascii="Verdana" w:hAnsi="Verdana"/>
          <w:color w:val="000000"/>
          <w:sz w:val="18"/>
          <w:szCs w:val="18"/>
        </w:rPr>
        <w:t>an agnathan's mouth is always open and circular, the origin of a second term, Cyclostomata, a taxonomic term sometimes used to combine the two living groups of agnathans--lampreys and hagfish. Not everyone agrees on how closely the two are related; you'll find Agnatha used as a valid</w:t>
      </w:r>
      <w:r>
        <w:rPr>
          <w:rStyle w:val="apple-converted-space"/>
          <w:rFonts w:ascii="Verdana" w:hAnsi="Verdana"/>
          <w:color w:val="000000"/>
          <w:sz w:val="18"/>
          <w:szCs w:val="18"/>
        </w:rPr>
        <w:t> </w:t>
      </w:r>
      <w:hyperlink r:id="rId36" w:history="1">
        <w:r>
          <w:rPr>
            <w:rStyle w:val="Hyperlink"/>
            <w:rFonts w:ascii="Verdana" w:hAnsi="Verdana"/>
            <w:color w:val="FF0000"/>
            <w:sz w:val="18"/>
            <w:szCs w:val="18"/>
          </w:rPr>
          <w:t>taxon</w:t>
        </w:r>
      </w:hyperlink>
      <w:r>
        <w:rPr>
          <w:rFonts w:ascii="Verdana" w:hAnsi="Verdana"/>
          <w:color w:val="000000"/>
          <w:sz w:val="18"/>
          <w:szCs w:val="18"/>
        </w:rPr>
        <w:t>, usually a superclass, or as a common name to describe the two groups. Hagfish are primarily scavengers feeding on invertebrates buried in the mud or on dead or dying fish. The absence of a</w:t>
      </w:r>
      <w:r>
        <w:rPr>
          <w:rStyle w:val="apple-converted-space"/>
          <w:rFonts w:ascii="Verdana" w:hAnsi="Verdana"/>
          <w:color w:val="000000"/>
          <w:sz w:val="18"/>
          <w:szCs w:val="18"/>
        </w:rPr>
        <w:t> </w:t>
      </w:r>
      <w:hyperlink r:id="rId37" w:history="1">
        <w:r>
          <w:rPr>
            <w:rStyle w:val="Hyperlink"/>
            <w:rFonts w:ascii="Verdana" w:hAnsi="Verdana"/>
            <w:color w:val="FF0000"/>
            <w:sz w:val="18"/>
            <w:szCs w:val="18"/>
          </w:rPr>
          <w:t>jaw</w:t>
        </w:r>
      </w:hyperlink>
      <w:r>
        <w:rPr>
          <w:rStyle w:val="apple-converted-space"/>
          <w:rFonts w:ascii="Verdana" w:hAnsi="Verdana"/>
          <w:color w:val="000000"/>
          <w:sz w:val="18"/>
          <w:szCs w:val="18"/>
        </w:rPr>
        <w:t> </w:t>
      </w:r>
      <w:r>
        <w:rPr>
          <w:rFonts w:ascii="Verdana" w:hAnsi="Verdana"/>
          <w:color w:val="000000"/>
          <w:sz w:val="18"/>
          <w:szCs w:val="18"/>
        </w:rPr>
        <w:t>makes it difficult to bite off pieces of food. Therefore, hagfish burrow into their food through the mouth, anus, or gills and eat their meal from the inside out. The tongue is covered with small teeth that combine with a cartilaginous plate to rip off small pieces of flesh that can be swallowed. Lampreys are</w:t>
      </w:r>
      <w:r>
        <w:rPr>
          <w:rStyle w:val="apple-converted-space"/>
          <w:rFonts w:ascii="Verdana" w:hAnsi="Verdana"/>
          <w:color w:val="000000"/>
          <w:sz w:val="18"/>
          <w:szCs w:val="18"/>
        </w:rPr>
        <w:t> </w:t>
      </w:r>
      <w:hyperlink r:id="rId38" w:history="1">
        <w:r>
          <w:rPr>
            <w:rStyle w:val="Hyperlink"/>
            <w:rFonts w:ascii="Verdana" w:hAnsi="Verdana"/>
            <w:color w:val="FF0000"/>
            <w:sz w:val="18"/>
            <w:szCs w:val="18"/>
          </w:rPr>
          <w:t>ectoparasites</w:t>
        </w:r>
      </w:hyperlink>
      <w:r>
        <w:rPr>
          <w:rStyle w:val="apple-converted-space"/>
          <w:rFonts w:ascii="Verdana" w:hAnsi="Verdana"/>
          <w:color w:val="000000"/>
          <w:sz w:val="18"/>
          <w:szCs w:val="18"/>
        </w:rPr>
        <w:t> </w:t>
      </w:r>
      <w:r>
        <w:rPr>
          <w:rFonts w:ascii="Verdana" w:hAnsi="Verdana"/>
          <w:color w:val="000000"/>
          <w:sz w:val="18"/>
          <w:szCs w:val="18"/>
        </w:rPr>
        <w:t>of other fish, and their tongue and circular oral disk are covered in teeth that help the lamprey hold onto its prey while it feeds on blood and other fluids that pool around the wound. Both animals are faced with a problem of breathing with a mouth full of food, and the hagfish's single nostril allows water to flow into the</w:t>
      </w:r>
      <w:r>
        <w:rPr>
          <w:rStyle w:val="apple-converted-space"/>
          <w:rFonts w:ascii="Verdana" w:hAnsi="Verdana"/>
          <w:color w:val="000000"/>
          <w:sz w:val="18"/>
          <w:szCs w:val="18"/>
        </w:rPr>
        <w:t> </w:t>
      </w:r>
      <w:hyperlink r:id="rId39"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and across the gill sacs. When attached to their host, lampreys pump water in and out of the gill sacs rather than having it flow through the mouth and</w:t>
      </w:r>
      <w:r>
        <w:rPr>
          <w:rStyle w:val="apple-converted-space"/>
          <w:rFonts w:ascii="Verdana" w:hAnsi="Verdana"/>
          <w:color w:val="000000"/>
          <w:sz w:val="18"/>
          <w:szCs w:val="18"/>
        </w:rPr>
        <w:t> </w:t>
      </w:r>
      <w:hyperlink r:id="rId40" w:history="1">
        <w:r>
          <w:rPr>
            <w:rStyle w:val="Hyperlink"/>
            <w:rFonts w:ascii="Verdana" w:hAnsi="Verdana"/>
            <w:color w:val="FF0000"/>
            <w:sz w:val="18"/>
            <w:szCs w:val="18"/>
          </w:rPr>
          <w:t>pharynx</w:t>
        </w:r>
      </w:hyperlink>
      <w:r>
        <w:rPr>
          <w:rFonts w:ascii="Verdana" w:hAnsi="Verdana"/>
          <w:color w:val="000000"/>
          <w:sz w:val="18"/>
          <w:szCs w:val="18"/>
        </w:rPr>
        <w:t>; through the gill sac; and out the external opening, the usual path for water when not attached to the host.</w:t>
      </w:r>
    </w:p>
    <w:p w:rsidR="00945822" w:rsidRDefault="00945822" w:rsidP="00945822">
      <w:pPr>
        <w:pStyle w:val="Heading3"/>
        <w:spacing w:before="240" w:after="60"/>
        <w:textAlignment w:val="baseline"/>
        <w:rPr>
          <w:rFonts w:ascii="Verdana" w:hAnsi="Verdana"/>
          <w:color w:val="A51115"/>
          <w:szCs w:val="24"/>
        </w:rPr>
      </w:pPr>
      <w:r>
        <w:rPr>
          <w:rFonts w:ascii="Verdana" w:hAnsi="Verdana"/>
          <w:color w:val="A51115"/>
          <w:szCs w:val="24"/>
        </w:rPr>
        <w:t>Cartilaginous skeleton and persistent notochord</w:t>
      </w:r>
    </w:p>
    <w:p w:rsidR="00945822" w:rsidRDefault="00945822" w:rsidP="00945822">
      <w:pPr>
        <w:pStyle w:val="body"/>
        <w:spacing w:beforeAutospacing="0" w:afterAutospacing="0"/>
        <w:jc w:val="both"/>
        <w:textAlignment w:val="baseline"/>
        <w:rPr>
          <w:rFonts w:ascii="Verdana" w:hAnsi="Verdana"/>
          <w:color w:val="000000"/>
          <w:sz w:val="18"/>
          <w:szCs w:val="18"/>
        </w:rPr>
      </w:pPr>
      <w:bookmarkStart w:id="19" w:name="pgfId-1027021"/>
      <w:bookmarkEnd w:id="19"/>
      <w:r>
        <w:rPr>
          <w:rStyle w:val="Emphasis"/>
          <w:rFonts w:ascii="Verdana" w:hAnsi="Verdana"/>
          <w:b/>
          <w:bCs/>
          <w:i w:val="0"/>
          <w:iCs w:val="0"/>
          <w:color w:val="A11515"/>
          <w:sz w:val="32"/>
          <w:szCs w:val="32"/>
        </w:rPr>
        <w:t>B</w:t>
      </w:r>
      <w:r>
        <w:rPr>
          <w:rFonts w:ascii="Verdana" w:hAnsi="Verdana"/>
          <w:color w:val="000000"/>
          <w:sz w:val="18"/>
          <w:szCs w:val="18"/>
        </w:rPr>
        <w:t>oth hagfish and lampreys bear little or no resemblance to their ancestors who were heavily armored fish covered with bony plates instead of scales. Fish that had a</w:t>
      </w:r>
      <w:r>
        <w:rPr>
          <w:rStyle w:val="apple-converted-space"/>
          <w:rFonts w:ascii="Verdana" w:hAnsi="Verdana"/>
          <w:color w:val="000000"/>
          <w:sz w:val="18"/>
          <w:szCs w:val="18"/>
        </w:rPr>
        <w:t> </w:t>
      </w:r>
      <w:hyperlink r:id="rId41" w:history="1">
        <w:r>
          <w:rPr>
            <w:rStyle w:val="Hyperlink"/>
            <w:rFonts w:ascii="Verdana" w:hAnsi="Verdana"/>
            <w:color w:val="FF0000"/>
            <w:sz w:val="18"/>
            <w:szCs w:val="18"/>
          </w:rPr>
          <w:t>jaw</w:t>
        </w:r>
      </w:hyperlink>
      <w:r>
        <w:rPr>
          <w:rStyle w:val="apple-converted-space"/>
          <w:rFonts w:ascii="Verdana" w:hAnsi="Verdana"/>
          <w:color w:val="000000"/>
          <w:sz w:val="18"/>
          <w:szCs w:val="18"/>
        </w:rPr>
        <w:t> </w:t>
      </w:r>
      <w:r>
        <w:rPr>
          <w:rFonts w:ascii="Verdana" w:hAnsi="Verdana"/>
          <w:color w:val="000000"/>
          <w:sz w:val="18"/>
          <w:szCs w:val="18"/>
        </w:rPr>
        <w:t>to hold onto their prey and who were protected with individual bony scales that were more flexible than plates replaced the ancient agnathans. Unlike ancestral agnathans, hagfish and lampreys have a glandular skin without scales and use a diffuse meshwork of cartilage to support the openings to the gill sacs. There's no sign of vertebrae, although small cartilaginous blocks along the length of the</w:t>
      </w:r>
      <w:r>
        <w:rPr>
          <w:rStyle w:val="apple-converted-space"/>
          <w:rFonts w:ascii="Verdana" w:hAnsi="Verdana"/>
          <w:color w:val="000000"/>
          <w:sz w:val="18"/>
          <w:szCs w:val="18"/>
        </w:rPr>
        <w:t> </w:t>
      </w:r>
      <w:hyperlink r:id="rId42"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in lampreys may be</w:t>
      </w:r>
      <w:r>
        <w:rPr>
          <w:rStyle w:val="apple-converted-space"/>
          <w:rFonts w:ascii="Verdana" w:hAnsi="Verdana"/>
          <w:color w:val="000000"/>
          <w:sz w:val="18"/>
          <w:szCs w:val="18"/>
        </w:rPr>
        <w:t> </w:t>
      </w:r>
      <w:hyperlink r:id="rId43" w:history="1">
        <w:r>
          <w:rPr>
            <w:rStyle w:val="Hyperlink"/>
            <w:rFonts w:ascii="Verdana" w:hAnsi="Verdana"/>
            <w:color w:val="FF0000"/>
            <w:sz w:val="18"/>
            <w:szCs w:val="18"/>
          </w:rPr>
          <w:t>homologous</w:t>
        </w:r>
      </w:hyperlink>
      <w:r>
        <w:rPr>
          <w:rStyle w:val="apple-converted-space"/>
          <w:rFonts w:ascii="Verdana" w:hAnsi="Verdana"/>
          <w:color w:val="000000"/>
          <w:sz w:val="18"/>
          <w:szCs w:val="18"/>
        </w:rPr>
        <w:t> </w:t>
      </w:r>
      <w:r>
        <w:rPr>
          <w:rFonts w:ascii="Verdana" w:hAnsi="Verdana"/>
          <w:color w:val="000000"/>
          <w:sz w:val="18"/>
          <w:szCs w:val="18"/>
        </w:rPr>
        <w:t>vertebrae. In both agnathans, the</w:t>
      </w:r>
      <w:hyperlink r:id="rId44"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is still present in the adult, the only vertebrates where this is the case, and it still serves its original function.</w:t>
      </w:r>
    </w:p>
    <w:p w:rsidR="00945822" w:rsidRDefault="00945822" w:rsidP="00945822">
      <w:pPr>
        <w:pStyle w:val="Heading3"/>
        <w:spacing w:before="240" w:after="60"/>
        <w:textAlignment w:val="baseline"/>
        <w:rPr>
          <w:rFonts w:ascii="Verdana" w:hAnsi="Verdana"/>
          <w:color w:val="A51115"/>
          <w:szCs w:val="24"/>
        </w:rPr>
      </w:pPr>
      <w:r>
        <w:rPr>
          <w:rFonts w:ascii="Verdana" w:hAnsi="Verdana"/>
          <w:color w:val="A51115"/>
          <w:szCs w:val="24"/>
        </w:rPr>
        <w:t>Cranium</w:t>
      </w:r>
    </w:p>
    <w:p w:rsidR="00945822" w:rsidRDefault="00945822" w:rsidP="00945822">
      <w:pPr>
        <w:pStyle w:val="body"/>
        <w:spacing w:beforeAutospacing="0" w:afterAutospacing="0"/>
        <w:jc w:val="both"/>
        <w:textAlignment w:val="baseline"/>
        <w:rPr>
          <w:rFonts w:ascii="Verdana" w:hAnsi="Verdana"/>
          <w:color w:val="000000"/>
          <w:sz w:val="18"/>
          <w:szCs w:val="18"/>
        </w:rPr>
      </w:pPr>
      <w:bookmarkStart w:id="20" w:name="pgfId-1027024"/>
      <w:bookmarkEnd w:id="20"/>
      <w:r>
        <w:rPr>
          <w:rStyle w:val="Emphasis"/>
          <w:rFonts w:ascii="Verdana" w:hAnsi="Verdana"/>
          <w:b/>
          <w:bCs/>
          <w:i w:val="0"/>
          <w:iCs w:val="0"/>
          <w:color w:val="A11515"/>
          <w:sz w:val="32"/>
          <w:szCs w:val="32"/>
        </w:rPr>
        <w:t>T</w:t>
      </w:r>
      <w:r>
        <w:rPr>
          <w:rStyle w:val="apple-converted-space"/>
          <w:rFonts w:ascii="Verdana" w:hAnsi="Verdana"/>
          <w:color w:val="000000"/>
          <w:sz w:val="18"/>
          <w:szCs w:val="18"/>
        </w:rPr>
        <w:t> </w:t>
      </w:r>
      <w:r>
        <w:rPr>
          <w:rFonts w:ascii="Verdana" w:hAnsi="Verdana"/>
          <w:color w:val="000000"/>
          <w:sz w:val="18"/>
          <w:szCs w:val="18"/>
        </w:rPr>
        <w:t>he cranium is a protective case that surrounds and protects the brain and the sensory structures located on the head. Typically it is composed of three parts: the</w:t>
      </w:r>
      <w:r>
        <w:rPr>
          <w:rStyle w:val="apple-converted-space"/>
          <w:rFonts w:ascii="Verdana" w:hAnsi="Verdana"/>
          <w:color w:val="000000"/>
          <w:sz w:val="18"/>
          <w:szCs w:val="18"/>
        </w:rPr>
        <w:t> </w:t>
      </w:r>
      <w:r>
        <w:rPr>
          <w:rFonts w:ascii="Verdana" w:hAnsi="Verdana"/>
          <w:color w:val="000000"/>
          <w:sz w:val="18"/>
          <w:szCs w:val="18"/>
        </w:rPr>
        <w:t>splanchnocranium includes skeletal elements that support and hold the</w:t>
      </w:r>
      <w:r>
        <w:rPr>
          <w:rStyle w:val="apple-converted-space"/>
          <w:rFonts w:ascii="Verdana" w:hAnsi="Verdana"/>
          <w:color w:val="000000"/>
          <w:sz w:val="18"/>
          <w:szCs w:val="18"/>
        </w:rPr>
        <w:t> </w:t>
      </w:r>
      <w:hyperlink r:id="rId45" w:history="1">
        <w:r>
          <w:rPr>
            <w:rStyle w:val="Hyperlink"/>
            <w:rFonts w:ascii="Verdana" w:hAnsi="Verdana"/>
            <w:color w:val="FF0000"/>
            <w:sz w:val="18"/>
            <w:szCs w:val="18"/>
          </w:rPr>
          <w:t>gill slits</w:t>
        </w:r>
      </w:hyperlink>
      <w:r>
        <w:rPr>
          <w:rStyle w:val="apple-converted-space"/>
          <w:rFonts w:ascii="Verdana" w:hAnsi="Verdana"/>
          <w:color w:val="000000"/>
          <w:sz w:val="18"/>
          <w:szCs w:val="18"/>
        </w:rPr>
        <w:t> </w:t>
      </w:r>
      <w:r>
        <w:rPr>
          <w:rFonts w:ascii="Verdana" w:hAnsi="Verdana"/>
          <w:color w:val="000000"/>
          <w:sz w:val="18"/>
          <w:szCs w:val="18"/>
        </w:rPr>
        <w:t>open, the</w:t>
      </w:r>
      <w:r>
        <w:rPr>
          <w:rStyle w:val="apple-converted-space"/>
          <w:rFonts w:ascii="Verdana" w:hAnsi="Verdana"/>
          <w:color w:val="000000"/>
          <w:sz w:val="18"/>
          <w:szCs w:val="18"/>
        </w:rPr>
        <w:t> </w:t>
      </w:r>
      <w:r>
        <w:rPr>
          <w:rFonts w:ascii="Verdana" w:hAnsi="Verdana"/>
          <w:color w:val="000000"/>
          <w:sz w:val="18"/>
          <w:szCs w:val="18"/>
        </w:rPr>
        <w:t>chondrocranium forming the supporting structures under the brain, and the dermatocranium forming the outer casing of the skull. This last part of the</w:t>
      </w:r>
      <w:r>
        <w:rPr>
          <w:rStyle w:val="apple-converted-space"/>
          <w:rFonts w:ascii="Verdana" w:hAnsi="Verdana"/>
          <w:color w:val="000000"/>
          <w:sz w:val="18"/>
          <w:szCs w:val="18"/>
        </w:rPr>
        <w:t> </w:t>
      </w:r>
      <w:hyperlink r:id="rId46" w:history="1">
        <w:r>
          <w:rPr>
            <w:rStyle w:val="Hyperlink"/>
            <w:rFonts w:ascii="Verdana" w:hAnsi="Verdana"/>
            <w:color w:val="FF0000"/>
            <w:sz w:val="18"/>
            <w:szCs w:val="18"/>
          </w:rPr>
          <w:t>cranium</w:t>
        </w:r>
      </w:hyperlink>
      <w:r>
        <w:rPr>
          <w:rStyle w:val="apple-converted-space"/>
          <w:rFonts w:ascii="Verdana" w:hAnsi="Verdana"/>
          <w:color w:val="000000"/>
          <w:sz w:val="18"/>
          <w:szCs w:val="18"/>
        </w:rPr>
        <w:t> </w:t>
      </w:r>
      <w:r>
        <w:rPr>
          <w:rFonts w:ascii="Verdana" w:hAnsi="Verdana"/>
          <w:color w:val="000000"/>
          <w:sz w:val="18"/>
          <w:szCs w:val="18"/>
        </w:rPr>
        <w:t>is missing in agnathans and in most vertebrates is the bone that replaces the splanchnocranium and chondrocranium.</w:t>
      </w:r>
    </w:p>
    <w:p w:rsidR="00945822" w:rsidRDefault="00945822" w:rsidP="00945822">
      <w:pPr>
        <w:pStyle w:val="Heading3"/>
        <w:spacing w:before="240" w:after="60"/>
        <w:textAlignment w:val="baseline"/>
        <w:rPr>
          <w:rFonts w:ascii="Verdana" w:hAnsi="Verdana"/>
          <w:color w:val="A51115"/>
          <w:szCs w:val="24"/>
        </w:rPr>
      </w:pPr>
      <w:r>
        <w:rPr>
          <w:rFonts w:ascii="Verdana" w:hAnsi="Verdana"/>
          <w:color w:val="A51115"/>
          <w:szCs w:val="24"/>
        </w:rPr>
        <w:lastRenderedPageBreak/>
        <w:t>Pineal eye</w:t>
      </w:r>
    </w:p>
    <w:p w:rsidR="00945822" w:rsidRDefault="00945822" w:rsidP="00945822">
      <w:pPr>
        <w:pStyle w:val="body"/>
        <w:spacing w:beforeAutospacing="0" w:afterAutospacing="0"/>
        <w:jc w:val="both"/>
        <w:textAlignment w:val="baseline"/>
        <w:rPr>
          <w:rFonts w:ascii="Verdana" w:hAnsi="Verdana"/>
          <w:color w:val="000000"/>
          <w:sz w:val="18"/>
          <w:szCs w:val="18"/>
        </w:rPr>
      </w:pPr>
      <w:bookmarkStart w:id="21" w:name="pgfId-1027026"/>
      <w:bookmarkEnd w:id="21"/>
      <w:r>
        <w:rPr>
          <w:rStyle w:val="Emphasis"/>
          <w:rFonts w:ascii="Verdana" w:hAnsi="Verdana"/>
          <w:b/>
          <w:bCs/>
          <w:i w:val="0"/>
          <w:iCs w:val="0"/>
          <w:color w:val="A11515"/>
          <w:sz w:val="32"/>
          <w:szCs w:val="32"/>
        </w:rPr>
        <w:t>L</w:t>
      </w:r>
      <w:r>
        <w:rPr>
          <w:rFonts w:ascii="Verdana" w:hAnsi="Verdana"/>
          <w:color w:val="000000"/>
          <w:sz w:val="18"/>
          <w:szCs w:val="18"/>
        </w:rPr>
        <w:t>ampreys have a third eye, the pineal eye, located on the dorsal midline behind the nostril. The structure appears to be unpaired but is two pineal eyes that have fused together. It's near enough to the surface to detect light, and it may control circadian rhythms by secretion of melatonin. A similar structure is present in hagfish but below the surface of the body. The pineal retains its secretory function and is more appropriately called the pineal gland because it doesn't develop into an eyelike structure as it does in lampreys.</w:t>
      </w:r>
    </w:p>
    <w:p w:rsidR="00E70CE9" w:rsidRDefault="00E70CE9"/>
    <w:tbl>
      <w:tblPr>
        <w:tblW w:w="12000" w:type="dxa"/>
        <w:jc w:val="center"/>
        <w:tblCellSpacing w:w="0" w:type="dxa"/>
        <w:tblCellMar>
          <w:left w:w="0" w:type="dxa"/>
          <w:right w:w="0" w:type="dxa"/>
        </w:tblCellMar>
        <w:tblLook w:val="04A0"/>
      </w:tblPr>
      <w:tblGrid>
        <w:gridCol w:w="12000"/>
      </w:tblGrid>
      <w:tr w:rsidR="00325B77" w:rsidTr="00325B77">
        <w:trPr>
          <w:tblCellSpacing w:w="0" w:type="dxa"/>
          <w:jc w:val="center"/>
        </w:trPr>
        <w:tc>
          <w:tcPr>
            <w:tcW w:w="9000" w:type="dxa"/>
            <w:hideMark/>
          </w:tcPr>
          <w:p w:rsidR="00325B77" w:rsidRDefault="00325B77">
            <w:pPr>
              <w:pStyle w:val="Heading3"/>
              <w:spacing w:before="240" w:after="60"/>
              <w:textAlignment w:val="baseline"/>
              <w:rPr>
                <w:rFonts w:ascii="Verdana" w:hAnsi="Verdana"/>
                <w:color w:val="A51115"/>
                <w:szCs w:val="24"/>
              </w:rPr>
            </w:pPr>
            <w:r>
              <w:rPr>
                <w:rFonts w:ascii="Verdana" w:hAnsi="Verdana"/>
                <w:color w:val="A51115"/>
                <w:szCs w:val="24"/>
              </w:rPr>
              <w:t>Agnatha</w:t>
            </w:r>
          </w:p>
          <w:p w:rsidR="00325B77" w:rsidRDefault="00325B77">
            <w:pPr>
              <w:pStyle w:val="body"/>
              <w:spacing w:beforeAutospacing="0" w:afterAutospacing="0"/>
              <w:jc w:val="both"/>
              <w:textAlignment w:val="baseline"/>
              <w:rPr>
                <w:rFonts w:ascii="Verdana" w:hAnsi="Verdana"/>
                <w:color w:val="000000"/>
                <w:sz w:val="18"/>
                <w:szCs w:val="18"/>
              </w:rPr>
            </w:pPr>
            <w:bookmarkStart w:id="22" w:name="pgfId-1027020"/>
            <w:bookmarkEnd w:id="22"/>
            <w:r>
              <w:rPr>
                <w:rFonts w:ascii="Verdana" w:hAnsi="Verdana"/>
                <w:color w:val="000000"/>
                <w:sz w:val="18"/>
                <w:szCs w:val="18"/>
              </w:rPr>
              <w:t>Agnathans are an ancient group and first appeared about 500 million years ago as heavily armored fishes, ultimately replaced by the cartilaginous and</w:t>
            </w:r>
            <w:r>
              <w:rPr>
                <w:rStyle w:val="apple-converted-space"/>
                <w:rFonts w:ascii="Verdana" w:hAnsi="Verdana"/>
                <w:color w:val="000000"/>
                <w:sz w:val="18"/>
                <w:szCs w:val="18"/>
              </w:rPr>
              <w:t> </w:t>
            </w:r>
            <w:hyperlink r:id="rId47" w:history="1">
              <w:r>
                <w:rPr>
                  <w:rStyle w:val="Hyperlink"/>
                  <w:rFonts w:ascii="Verdana" w:hAnsi="Verdana"/>
                  <w:color w:val="FF0000"/>
                  <w:sz w:val="18"/>
                  <w:szCs w:val="18"/>
                </w:rPr>
                <w:t>bony fishes</w:t>
              </w:r>
            </w:hyperlink>
            <w:r>
              <w:rPr>
                <w:rStyle w:val="apple-converted-space"/>
                <w:rFonts w:ascii="Verdana" w:hAnsi="Verdana"/>
                <w:color w:val="000000"/>
                <w:sz w:val="18"/>
                <w:szCs w:val="18"/>
              </w:rPr>
              <w:t> </w:t>
            </w:r>
            <w:r>
              <w:rPr>
                <w:rFonts w:ascii="Verdana" w:hAnsi="Verdana"/>
                <w:color w:val="000000"/>
                <w:sz w:val="18"/>
                <w:szCs w:val="18"/>
              </w:rPr>
              <w:t>that had</w:t>
            </w:r>
            <w:r>
              <w:rPr>
                <w:rStyle w:val="apple-converted-space"/>
                <w:rFonts w:ascii="Verdana" w:hAnsi="Verdana"/>
                <w:color w:val="000000"/>
                <w:sz w:val="18"/>
                <w:szCs w:val="18"/>
              </w:rPr>
              <w:t> </w:t>
            </w:r>
            <w:hyperlink r:id="rId48" w:history="1">
              <w:r>
                <w:rPr>
                  <w:rStyle w:val="Hyperlink"/>
                  <w:rFonts w:ascii="Verdana" w:hAnsi="Verdana"/>
                  <w:color w:val="FF0000"/>
                  <w:sz w:val="18"/>
                  <w:szCs w:val="18"/>
                </w:rPr>
                <w:t>jaws</w:t>
              </w:r>
            </w:hyperlink>
            <w:r>
              <w:rPr>
                <w:rFonts w:ascii="Verdana" w:hAnsi="Verdana"/>
                <w:color w:val="000000"/>
                <w:sz w:val="18"/>
                <w:szCs w:val="18"/>
              </w:rPr>
              <w:t xml:space="preserve">. Today only about fifty species of unarmored agnathans </w:t>
            </w:r>
            <w:proofErr w:type="gramStart"/>
            <w:r>
              <w:rPr>
                <w:rFonts w:ascii="Verdana" w:hAnsi="Verdana"/>
                <w:color w:val="000000"/>
                <w:sz w:val="18"/>
                <w:szCs w:val="18"/>
              </w:rPr>
              <w:t>remain,</w:t>
            </w:r>
            <w:proofErr w:type="gramEnd"/>
            <w:r>
              <w:rPr>
                <w:rFonts w:ascii="Verdana" w:hAnsi="Verdana"/>
                <w:color w:val="000000"/>
                <w:sz w:val="18"/>
                <w:szCs w:val="18"/>
              </w:rPr>
              <w:t xml:space="preserve"> the hagfishes and lampreys. Although agnathans were the first craniates, they may not look like what you might have expected for the craniate ancestor, and not everyone agrees that they should be included in the taxon; they lack a jaw, vertebrae, and paired fins. They do have a</w:t>
            </w:r>
            <w:r>
              <w:rPr>
                <w:rStyle w:val="apple-converted-space"/>
                <w:rFonts w:ascii="Verdana" w:hAnsi="Verdana"/>
                <w:color w:val="000000"/>
                <w:sz w:val="18"/>
                <w:szCs w:val="18"/>
              </w:rPr>
              <w:t> </w:t>
            </w:r>
            <w:hyperlink r:id="rId49" w:history="1">
              <w:r>
                <w:rPr>
                  <w:rStyle w:val="Hyperlink"/>
                  <w:rFonts w:ascii="Verdana" w:hAnsi="Verdana"/>
                  <w:color w:val="FF0000"/>
                  <w:sz w:val="18"/>
                  <w:szCs w:val="18"/>
                </w:rPr>
                <w:t>cranium</w:t>
              </w:r>
            </w:hyperlink>
            <w:r>
              <w:rPr>
                <w:rStyle w:val="apple-converted-space"/>
                <w:rFonts w:ascii="Verdana" w:hAnsi="Verdana"/>
                <w:color w:val="000000"/>
                <w:sz w:val="18"/>
                <w:szCs w:val="18"/>
              </w:rPr>
              <w:t> </w:t>
            </w:r>
            <w:r>
              <w:rPr>
                <w:rFonts w:ascii="Verdana" w:hAnsi="Verdana"/>
                <w:color w:val="000000"/>
                <w:sz w:val="18"/>
                <w:szCs w:val="18"/>
              </w:rPr>
              <w:t>and are included in the Craniata, an alternate name for the vertebrates. It's also not clear whether they form a</w:t>
            </w:r>
            <w:hyperlink r:id="rId50" w:history="1">
              <w:r>
                <w:rPr>
                  <w:rStyle w:val="Hyperlink"/>
                  <w:rFonts w:ascii="Verdana" w:hAnsi="Verdana"/>
                  <w:color w:val="FF0000"/>
                  <w:sz w:val="18"/>
                  <w:szCs w:val="18"/>
                </w:rPr>
                <w:t>monophyletic</w:t>
              </w:r>
            </w:hyperlink>
            <w:r>
              <w:rPr>
                <w:rStyle w:val="apple-converted-space"/>
                <w:rFonts w:ascii="Verdana" w:hAnsi="Verdana"/>
                <w:color w:val="000000"/>
                <w:sz w:val="18"/>
                <w:szCs w:val="18"/>
              </w:rPr>
              <w:t> </w:t>
            </w:r>
            <w:r>
              <w:rPr>
                <w:rFonts w:ascii="Verdana" w:hAnsi="Verdana"/>
                <w:color w:val="000000"/>
                <w:sz w:val="18"/>
                <w:szCs w:val="18"/>
              </w:rPr>
              <w:t>group, although recent molecular data suggest that they are</w:t>
            </w:r>
            <w:r>
              <w:rPr>
                <w:rStyle w:val="apple-converted-space"/>
                <w:rFonts w:ascii="Verdana" w:hAnsi="Verdana"/>
                <w:color w:val="000000"/>
                <w:sz w:val="18"/>
                <w:szCs w:val="18"/>
              </w:rPr>
              <w:t> </w:t>
            </w:r>
            <w:hyperlink r:id="rId51" w:history="1">
              <w:r>
                <w:rPr>
                  <w:rStyle w:val="Hyperlink"/>
                  <w:rFonts w:ascii="Verdana" w:hAnsi="Verdana"/>
                  <w:color w:val="FF0000"/>
                  <w:sz w:val="18"/>
                  <w:szCs w:val="18"/>
                </w:rPr>
                <w:t>monophyletic</w:t>
              </w:r>
            </w:hyperlink>
            <w:r>
              <w:rPr>
                <w:rFonts w:ascii="Verdana" w:hAnsi="Verdana"/>
                <w:color w:val="000000"/>
                <w:sz w:val="18"/>
                <w:szCs w:val="18"/>
              </w:rPr>
              <w:t>.</w:t>
            </w:r>
          </w:p>
          <w:p w:rsidR="00325B77" w:rsidRDefault="00325B77">
            <w:pPr>
              <w:pStyle w:val="body"/>
              <w:spacing w:beforeAutospacing="0" w:afterAutospacing="0"/>
              <w:jc w:val="both"/>
              <w:textAlignment w:val="baseline"/>
              <w:rPr>
                <w:rFonts w:ascii="Verdana" w:hAnsi="Verdana"/>
                <w:color w:val="000000"/>
                <w:sz w:val="18"/>
                <w:szCs w:val="18"/>
              </w:rPr>
            </w:pPr>
            <w:bookmarkStart w:id="23" w:name="pgfId-1029534"/>
            <w:bookmarkEnd w:id="23"/>
            <w:r>
              <w:rPr>
                <w:rFonts w:ascii="Verdana" w:hAnsi="Verdana"/>
                <w:color w:val="000000"/>
                <w:sz w:val="18"/>
                <w:szCs w:val="18"/>
              </w:rPr>
              <w:t>Agnathan skin is smooth, has no scales, and contains glands that secrete a mucus, or slime, that covers the animal. Hagfish are slime specialists, and glands release a protective slime through the approximately 200 pores that open down the length of the body. The slime coats the gills of attacking fish and acts as an irritant and can suffocate the attacker. Hagfish have developed a unique way to get the slime off themselves by tying the body in a knot that slides the length of the body; the same knot is used to attach to their food. In both, the skeletal system consists of a cartilaginous case the surrounds the brain and a net of cartilage surrounding the</w:t>
            </w:r>
            <w:r>
              <w:rPr>
                <w:rStyle w:val="apple-converted-space"/>
                <w:rFonts w:ascii="Verdana" w:hAnsi="Verdana"/>
                <w:color w:val="000000"/>
                <w:sz w:val="18"/>
                <w:szCs w:val="18"/>
              </w:rPr>
              <w:t> </w:t>
            </w:r>
            <w:hyperlink r:id="rId52" w:history="1">
              <w:r>
                <w:rPr>
                  <w:rStyle w:val="Hyperlink"/>
                  <w:rFonts w:ascii="Verdana" w:hAnsi="Verdana"/>
                  <w:color w:val="FF0000"/>
                  <w:sz w:val="18"/>
                  <w:szCs w:val="18"/>
                </w:rPr>
                <w:t>gill slits</w:t>
              </w:r>
            </w:hyperlink>
            <w:r>
              <w:rPr>
                <w:rFonts w:ascii="Verdana" w:hAnsi="Verdana"/>
                <w:color w:val="000000"/>
                <w:sz w:val="18"/>
                <w:szCs w:val="18"/>
              </w:rPr>
              <w:t>. The</w:t>
            </w:r>
            <w:r>
              <w:rPr>
                <w:rStyle w:val="apple-converted-space"/>
                <w:rFonts w:ascii="Verdana" w:hAnsi="Verdana"/>
                <w:color w:val="000000"/>
                <w:sz w:val="18"/>
                <w:szCs w:val="18"/>
              </w:rPr>
              <w:t> </w:t>
            </w:r>
            <w:hyperlink r:id="rId53"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is still present in the adult, and neural cartilages lying next to it are the precursor to the vertebral column. The</w:t>
            </w:r>
            <w:r>
              <w:rPr>
                <w:rStyle w:val="apple-converted-space"/>
                <w:rFonts w:ascii="Verdana" w:hAnsi="Verdana"/>
                <w:color w:val="000000"/>
                <w:sz w:val="18"/>
                <w:szCs w:val="18"/>
              </w:rPr>
              <w:t> </w:t>
            </w:r>
            <w:hyperlink r:id="rId54" w:history="1">
              <w:r>
                <w:rPr>
                  <w:rStyle w:val="Hyperlink"/>
                  <w:rFonts w:ascii="Verdana" w:hAnsi="Verdana"/>
                  <w:color w:val="FF0000"/>
                  <w:sz w:val="18"/>
                  <w:szCs w:val="18"/>
                </w:rPr>
                <w:t>circulatory system is closed</w:t>
              </w:r>
            </w:hyperlink>
            <w:r>
              <w:rPr>
                <w:rFonts w:ascii="Verdana" w:hAnsi="Verdana"/>
                <w:color w:val="000000"/>
                <w:sz w:val="18"/>
                <w:szCs w:val="18"/>
              </w:rPr>
              <w:t>, and the</w:t>
            </w:r>
            <w:hyperlink r:id="rId55" w:history="1">
              <w:r>
                <w:rPr>
                  <w:rStyle w:val="Hyperlink"/>
                  <w:rFonts w:ascii="Verdana" w:hAnsi="Verdana"/>
                  <w:color w:val="FF0000"/>
                  <w:sz w:val="18"/>
                  <w:szCs w:val="18"/>
                </w:rPr>
                <w:t>ventral</w:t>
              </w:r>
            </w:hyperlink>
            <w:r>
              <w:rPr>
                <w:rStyle w:val="apple-converted-space"/>
                <w:rFonts w:ascii="Verdana" w:hAnsi="Verdana"/>
                <w:color w:val="000000"/>
                <w:sz w:val="18"/>
                <w:szCs w:val="18"/>
              </w:rPr>
              <w:t> </w:t>
            </w:r>
            <w:r>
              <w:rPr>
                <w:rFonts w:ascii="Verdana" w:hAnsi="Verdana"/>
                <w:color w:val="000000"/>
                <w:sz w:val="18"/>
                <w:szCs w:val="18"/>
              </w:rPr>
              <w:t>heart is located below the</w:t>
            </w:r>
            <w:r>
              <w:rPr>
                <w:rStyle w:val="apple-converted-space"/>
                <w:rFonts w:ascii="Verdana" w:hAnsi="Verdana"/>
                <w:color w:val="000000"/>
                <w:sz w:val="18"/>
                <w:szCs w:val="18"/>
              </w:rPr>
              <w:t> </w:t>
            </w:r>
            <w:hyperlink r:id="rId56"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and pushes blood across the gills; hagfish have additional hearts to assist with blood flow. The lamprey's mouth forms an oral disk armed with teeth to help dig in and hold onto their prey. The tongue is covered in teeth that scrape away living tissue swallowed and passed to the intestine; lampreys don't have a stomach. Hagfish are scavengers and feed on small invertebrates and dead fish. Both agnathans are faced with the problem of getting water across the respiratory surfaces while their mouth is used for feeding. In hagfish, water flows in the nostrils, to the</w:t>
            </w:r>
            <w:r>
              <w:rPr>
                <w:rStyle w:val="apple-converted-space"/>
                <w:rFonts w:ascii="Verdana" w:hAnsi="Verdana"/>
                <w:color w:val="000000"/>
                <w:sz w:val="18"/>
                <w:szCs w:val="18"/>
              </w:rPr>
              <w:t> </w:t>
            </w:r>
            <w:hyperlink r:id="rId57" w:history="1">
              <w:r>
                <w:rPr>
                  <w:rStyle w:val="Hyperlink"/>
                  <w:rFonts w:ascii="Verdana" w:hAnsi="Verdana"/>
                  <w:color w:val="FF0000"/>
                  <w:sz w:val="18"/>
                  <w:szCs w:val="18"/>
                </w:rPr>
                <w:t>pharynx</w:t>
              </w:r>
            </w:hyperlink>
            <w:r>
              <w:rPr>
                <w:rFonts w:ascii="Verdana" w:hAnsi="Verdana"/>
                <w:color w:val="000000"/>
                <w:sz w:val="18"/>
                <w:szCs w:val="18"/>
              </w:rPr>
              <w:t>, into the gill pouches, and out the external gill opening. In lampreys, water enters and leaves through the</w:t>
            </w:r>
            <w:r>
              <w:rPr>
                <w:rStyle w:val="apple-converted-space"/>
                <w:rFonts w:ascii="Verdana" w:hAnsi="Verdana"/>
                <w:color w:val="000000"/>
                <w:sz w:val="18"/>
                <w:szCs w:val="18"/>
              </w:rPr>
              <w:t> </w:t>
            </w:r>
            <w:hyperlink r:id="rId58" w:history="1">
              <w:r>
                <w:rPr>
                  <w:rStyle w:val="Hyperlink"/>
                  <w:rFonts w:ascii="Verdana" w:hAnsi="Verdana"/>
                  <w:color w:val="FF0000"/>
                  <w:sz w:val="18"/>
                  <w:szCs w:val="18"/>
                </w:rPr>
                <w:t>gill slits</w:t>
              </w:r>
            </w:hyperlink>
            <w:r>
              <w:rPr>
                <w:rFonts w:ascii="Verdana" w:hAnsi="Verdana"/>
                <w:color w:val="000000"/>
                <w:sz w:val="18"/>
                <w:szCs w:val="18"/>
              </w:rPr>
              <w:t>. Lampreys have paired lateral eyes and a photoreceptive</w:t>
            </w:r>
            <w:r>
              <w:rPr>
                <w:rStyle w:val="apple-converted-space"/>
                <w:rFonts w:ascii="Verdana" w:hAnsi="Verdana"/>
                <w:color w:val="000000"/>
                <w:sz w:val="18"/>
                <w:szCs w:val="18"/>
              </w:rPr>
              <w:t> </w:t>
            </w:r>
            <w:hyperlink r:id="rId59" w:history="1">
              <w:r>
                <w:rPr>
                  <w:rStyle w:val="Hyperlink"/>
                  <w:rFonts w:ascii="Verdana" w:hAnsi="Verdana"/>
                  <w:color w:val="FF0000"/>
                  <w:sz w:val="18"/>
                  <w:szCs w:val="18"/>
                </w:rPr>
                <w:t>pineal organ</w:t>
              </w:r>
            </w:hyperlink>
            <w:r>
              <w:rPr>
                <w:rFonts w:ascii="Verdana" w:hAnsi="Verdana"/>
                <w:color w:val="000000"/>
                <w:sz w:val="18"/>
                <w:szCs w:val="18"/>
              </w:rPr>
              <w:t>, all of which are missing or reduced in hagfish. Olfactory organs are well developed in both agnathans, and this is reflected in the enlarged olfactory lobes in the brain. The usual set of three</w:t>
            </w:r>
            <w:r>
              <w:rPr>
                <w:rStyle w:val="apple-converted-space"/>
                <w:rFonts w:ascii="Verdana" w:hAnsi="Verdana"/>
                <w:color w:val="000000"/>
                <w:sz w:val="18"/>
                <w:szCs w:val="18"/>
              </w:rPr>
              <w:t> </w:t>
            </w:r>
            <w:hyperlink r:id="rId60" w:history="1">
              <w:r>
                <w:rPr>
                  <w:rStyle w:val="Hyperlink"/>
                  <w:rFonts w:ascii="Verdana" w:hAnsi="Verdana"/>
                  <w:color w:val="FF0000"/>
                  <w:sz w:val="18"/>
                  <w:szCs w:val="18"/>
                </w:rPr>
                <w:t>semicircular canals</w:t>
              </w:r>
            </w:hyperlink>
            <w:r>
              <w:rPr>
                <w:rFonts w:ascii="Verdana" w:hAnsi="Verdana"/>
                <w:color w:val="000000"/>
                <w:sz w:val="18"/>
                <w:szCs w:val="18"/>
              </w:rPr>
              <w:t>of the inner ear is missing and only two are found in the Agnatha. Lampreys have a rudimentary</w:t>
            </w:r>
            <w:r>
              <w:rPr>
                <w:rStyle w:val="apple-converted-space"/>
                <w:rFonts w:ascii="Verdana" w:hAnsi="Verdana"/>
                <w:color w:val="000000"/>
                <w:sz w:val="18"/>
                <w:szCs w:val="18"/>
              </w:rPr>
              <w:t> </w:t>
            </w:r>
            <w:hyperlink r:id="rId61" w:history="1">
              <w:r>
                <w:rPr>
                  <w:rStyle w:val="Hyperlink"/>
                  <w:rFonts w:ascii="Verdana" w:hAnsi="Verdana"/>
                  <w:color w:val="FF0000"/>
                  <w:sz w:val="18"/>
                  <w:szCs w:val="18"/>
                </w:rPr>
                <w:t>lateral line</w:t>
              </w:r>
            </w:hyperlink>
            <w:r>
              <w:rPr>
                <w:rStyle w:val="apple-converted-space"/>
                <w:rFonts w:ascii="Verdana" w:hAnsi="Verdana"/>
                <w:color w:val="000000"/>
                <w:sz w:val="18"/>
                <w:szCs w:val="18"/>
              </w:rPr>
              <w:t> </w:t>
            </w:r>
            <w:r>
              <w:rPr>
                <w:rFonts w:ascii="Verdana" w:hAnsi="Verdana"/>
                <w:color w:val="000000"/>
                <w:sz w:val="18"/>
                <w:szCs w:val="18"/>
              </w:rPr>
              <w:t>system; it's missing in hagfish. Hagfish have a</w:t>
            </w:r>
            <w:r>
              <w:rPr>
                <w:rStyle w:val="apple-converted-space"/>
                <w:rFonts w:ascii="Verdana" w:hAnsi="Verdana"/>
                <w:color w:val="000000"/>
                <w:sz w:val="18"/>
                <w:szCs w:val="18"/>
              </w:rPr>
              <w:t> </w:t>
            </w:r>
            <w:hyperlink r:id="rId62" w:history="1">
              <w:r>
                <w:rPr>
                  <w:rStyle w:val="Hyperlink"/>
                  <w:rFonts w:ascii="Verdana" w:hAnsi="Verdana"/>
                  <w:color w:val="FF0000"/>
                  <w:sz w:val="18"/>
                  <w:szCs w:val="18"/>
                </w:rPr>
                <w:t>pronephric</w:t>
              </w:r>
            </w:hyperlink>
            <w:r>
              <w:rPr>
                <w:rStyle w:val="apple-converted-space"/>
                <w:rFonts w:ascii="Verdana" w:hAnsi="Verdana"/>
                <w:color w:val="000000"/>
                <w:sz w:val="18"/>
                <w:szCs w:val="18"/>
              </w:rPr>
              <w:t> </w:t>
            </w:r>
            <w:r>
              <w:rPr>
                <w:rFonts w:ascii="Verdana" w:hAnsi="Verdana"/>
                <w:color w:val="000000"/>
                <w:sz w:val="18"/>
                <w:szCs w:val="18"/>
              </w:rPr>
              <w:t>and</w:t>
            </w:r>
            <w:hyperlink r:id="rId63" w:history="1">
              <w:r>
                <w:rPr>
                  <w:rStyle w:val="Hyperlink"/>
                  <w:rFonts w:ascii="Verdana" w:hAnsi="Verdana"/>
                  <w:color w:val="FF0000"/>
                  <w:sz w:val="18"/>
                  <w:szCs w:val="18"/>
                </w:rPr>
                <w:t>mesonephric kidney</w:t>
              </w:r>
            </w:hyperlink>
            <w:r>
              <w:rPr>
                <w:rFonts w:ascii="Verdana" w:hAnsi="Verdana"/>
                <w:color w:val="000000"/>
                <w:sz w:val="18"/>
                <w:szCs w:val="18"/>
              </w:rPr>
              <w:t>, and their blood is</w:t>
            </w:r>
            <w:r>
              <w:rPr>
                <w:rStyle w:val="apple-converted-space"/>
                <w:rFonts w:ascii="Verdana" w:hAnsi="Verdana"/>
                <w:color w:val="000000"/>
                <w:sz w:val="18"/>
                <w:szCs w:val="18"/>
              </w:rPr>
              <w:t> </w:t>
            </w:r>
            <w:hyperlink r:id="rId64" w:history="1">
              <w:r>
                <w:rPr>
                  <w:rStyle w:val="Hyperlink"/>
                  <w:rFonts w:ascii="Verdana" w:hAnsi="Verdana"/>
                  <w:color w:val="FF0000"/>
                  <w:sz w:val="18"/>
                  <w:szCs w:val="18"/>
                </w:rPr>
                <w:t>isotonic</w:t>
              </w:r>
            </w:hyperlink>
            <w:r>
              <w:rPr>
                <w:rStyle w:val="apple-converted-space"/>
                <w:rFonts w:ascii="Verdana" w:hAnsi="Verdana"/>
                <w:color w:val="000000"/>
                <w:sz w:val="18"/>
                <w:szCs w:val="18"/>
              </w:rPr>
              <w:t> </w:t>
            </w:r>
            <w:r>
              <w:rPr>
                <w:rFonts w:ascii="Verdana" w:hAnsi="Verdana"/>
                <w:color w:val="000000"/>
                <w:sz w:val="18"/>
                <w:szCs w:val="18"/>
              </w:rPr>
              <w:t>with the surrounding seawater so they don't need any special osmoregulatory structures. Lampreys use an opisthonephric kidney.</w:t>
            </w:r>
          </w:p>
          <w:p w:rsidR="00325B77" w:rsidRDefault="00325B77">
            <w:pPr>
              <w:pStyle w:val="body"/>
              <w:spacing w:beforeAutospacing="0" w:afterAutospacing="0"/>
              <w:jc w:val="both"/>
              <w:textAlignment w:val="baseline"/>
              <w:rPr>
                <w:rFonts w:ascii="Verdana" w:hAnsi="Verdana"/>
                <w:color w:val="000000"/>
                <w:sz w:val="18"/>
                <w:szCs w:val="18"/>
              </w:rPr>
            </w:pPr>
            <w:bookmarkStart w:id="24" w:name="pgfId-1030007"/>
            <w:bookmarkEnd w:id="24"/>
            <w:r>
              <w:rPr>
                <w:rFonts w:ascii="Verdana" w:hAnsi="Verdana"/>
                <w:color w:val="000000"/>
                <w:sz w:val="18"/>
                <w:szCs w:val="18"/>
              </w:rPr>
              <w:t>Little is known about how hagfish reproduce compared to the lampreys that have been well studied. Lampreys live in either freshwater or salt water and can migrate between the two. Adults often enter rivers and streams and lay thousands of eggs fertilized by the males during spawning.</w:t>
            </w:r>
            <w:r>
              <w:rPr>
                <w:rStyle w:val="apple-converted-space"/>
                <w:rFonts w:ascii="Verdana" w:hAnsi="Verdana"/>
                <w:color w:val="000000"/>
                <w:sz w:val="18"/>
                <w:szCs w:val="18"/>
              </w:rPr>
              <w:t> </w:t>
            </w:r>
            <w:hyperlink r:id="rId65" w:history="1">
              <w:r>
                <w:rPr>
                  <w:rStyle w:val="Hyperlink"/>
                  <w:rFonts w:ascii="Verdana" w:hAnsi="Verdana"/>
                  <w:color w:val="FF0000"/>
                  <w:sz w:val="18"/>
                  <w:szCs w:val="18"/>
                </w:rPr>
                <w:t>Development is direct</w:t>
              </w:r>
            </w:hyperlink>
            <w:r>
              <w:rPr>
                <w:rStyle w:val="apple-converted-space"/>
                <w:rFonts w:ascii="Verdana" w:hAnsi="Verdana"/>
                <w:color w:val="000000"/>
                <w:sz w:val="18"/>
                <w:szCs w:val="18"/>
              </w:rPr>
              <w:t> </w:t>
            </w:r>
            <w:r>
              <w:rPr>
                <w:rFonts w:ascii="Verdana" w:hAnsi="Verdana"/>
                <w:color w:val="000000"/>
                <w:sz w:val="18"/>
                <w:szCs w:val="18"/>
              </w:rPr>
              <w:t>in hagfish and</w:t>
            </w:r>
            <w:r>
              <w:rPr>
                <w:rStyle w:val="apple-converted-space"/>
                <w:rFonts w:ascii="Verdana" w:hAnsi="Verdana"/>
                <w:color w:val="000000"/>
                <w:sz w:val="18"/>
                <w:szCs w:val="18"/>
              </w:rPr>
              <w:t> </w:t>
            </w:r>
            <w:hyperlink r:id="rId66" w:history="1">
              <w:r>
                <w:rPr>
                  <w:rStyle w:val="Hyperlink"/>
                  <w:rFonts w:ascii="Verdana" w:hAnsi="Verdana"/>
                  <w:color w:val="FF0000"/>
                  <w:sz w:val="18"/>
                  <w:szCs w:val="18"/>
                </w:rPr>
                <w:t>indirect</w:t>
              </w:r>
            </w:hyperlink>
            <w:r>
              <w:rPr>
                <w:rStyle w:val="apple-converted-space"/>
                <w:rFonts w:ascii="Verdana" w:hAnsi="Verdana"/>
                <w:color w:val="000000"/>
                <w:sz w:val="18"/>
                <w:szCs w:val="18"/>
              </w:rPr>
              <w:t> </w:t>
            </w:r>
            <w:r>
              <w:rPr>
                <w:rFonts w:ascii="Verdana" w:hAnsi="Verdana"/>
                <w:color w:val="000000"/>
                <w:sz w:val="18"/>
                <w:szCs w:val="18"/>
              </w:rPr>
              <w:t>in lampreys, which hatch as</w:t>
            </w:r>
            <w:hyperlink r:id="rId67" w:history="1">
              <w:r>
                <w:rPr>
                  <w:rStyle w:val="Hyperlink"/>
                  <w:rFonts w:ascii="Verdana" w:hAnsi="Verdana"/>
                  <w:color w:val="FF0000"/>
                  <w:sz w:val="18"/>
                  <w:szCs w:val="18"/>
                </w:rPr>
                <w:t>ammocoete larvae</w:t>
              </w:r>
            </w:hyperlink>
            <w:r>
              <w:rPr>
                <w:rFonts w:ascii="Verdana" w:hAnsi="Verdana"/>
                <w:color w:val="000000"/>
                <w:sz w:val="18"/>
                <w:szCs w:val="18"/>
              </w:rPr>
              <w:t>. So different is the larval lamprey from the adult that for a long time biologists thought it was a completely different species. Many of the</w:t>
            </w:r>
            <w:r>
              <w:rPr>
                <w:rStyle w:val="apple-converted-space"/>
                <w:rFonts w:ascii="Verdana" w:hAnsi="Verdana"/>
                <w:color w:val="000000"/>
                <w:sz w:val="18"/>
                <w:szCs w:val="18"/>
              </w:rPr>
              <w:t> </w:t>
            </w:r>
            <w:hyperlink r:id="rId68" w:history="1">
              <w:r>
                <w:rPr>
                  <w:rStyle w:val="Hyperlink"/>
                  <w:rFonts w:ascii="Verdana" w:hAnsi="Verdana"/>
                  <w:color w:val="FF0000"/>
                  <w:sz w:val="18"/>
                  <w:szCs w:val="18"/>
                </w:rPr>
                <w:t>ancestral characteristics</w:t>
              </w:r>
            </w:hyperlink>
            <w:r>
              <w:rPr>
                <w:rFonts w:ascii="Verdana" w:hAnsi="Verdana"/>
                <w:color w:val="000000"/>
                <w:sz w:val="18"/>
                <w:szCs w:val="18"/>
              </w:rPr>
              <w:t>of the chordates are still visible in larval lampreys. The</w:t>
            </w:r>
            <w:r>
              <w:rPr>
                <w:rStyle w:val="apple-converted-space"/>
                <w:rFonts w:ascii="Verdana" w:hAnsi="Verdana"/>
                <w:color w:val="000000"/>
                <w:sz w:val="18"/>
                <w:szCs w:val="18"/>
              </w:rPr>
              <w:t> </w:t>
            </w:r>
            <w:hyperlink r:id="rId69"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hyperlink r:id="rId70"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is the main skeletal element and works in combination with contraction of the</w:t>
            </w:r>
            <w:r>
              <w:rPr>
                <w:rStyle w:val="apple-converted-space"/>
                <w:rFonts w:ascii="Verdana" w:hAnsi="Verdana"/>
                <w:color w:val="000000"/>
                <w:sz w:val="18"/>
                <w:szCs w:val="18"/>
              </w:rPr>
              <w:t> </w:t>
            </w:r>
            <w:hyperlink r:id="rId71" w:history="1">
              <w:r>
                <w:rPr>
                  <w:rStyle w:val="Hyperlink"/>
                  <w:rFonts w:ascii="Verdana" w:hAnsi="Verdana"/>
                  <w:color w:val="FF0000"/>
                  <w:sz w:val="18"/>
                  <w:szCs w:val="18"/>
                </w:rPr>
                <w:t>myomeres</w:t>
              </w:r>
            </w:hyperlink>
            <w:r>
              <w:rPr>
                <w:rStyle w:val="apple-converted-space"/>
                <w:rFonts w:ascii="Verdana" w:hAnsi="Verdana"/>
                <w:color w:val="000000"/>
                <w:sz w:val="18"/>
                <w:szCs w:val="18"/>
              </w:rPr>
              <w:t> </w:t>
            </w:r>
            <w:r>
              <w:rPr>
                <w:rFonts w:ascii="Verdana" w:hAnsi="Verdana"/>
                <w:color w:val="000000"/>
                <w:sz w:val="18"/>
                <w:szCs w:val="18"/>
              </w:rPr>
              <w:t>to produce the swimming action of the tail. In the larvae the mouth remains open as they swim and food is trapped and propelled by</w:t>
            </w:r>
            <w:r>
              <w:rPr>
                <w:rStyle w:val="apple-converted-space"/>
                <w:rFonts w:ascii="Verdana" w:hAnsi="Verdana"/>
                <w:color w:val="000000"/>
                <w:sz w:val="18"/>
                <w:szCs w:val="18"/>
              </w:rPr>
              <w:t> </w:t>
            </w:r>
            <w:hyperlink r:id="rId72"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on the</w:t>
            </w:r>
            <w:r>
              <w:rPr>
                <w:rStyle w:val="apple-converted-space"/>
                <w:rFonts w:ascii="Verdana" w:hAnsi="Verdana"/>
                <w:color w:val="000000"/>
                <w:sz w:val="18"/>
                <w:szCs w:val="18"/>
              </w:rPr>
              <w:t> </w:t>
            </w:r>
            <w:hyperlink r:id="rId73" w:history="1">
              <w:r>
                <w:rPr>
                  <w:rStyle w:val="Hyperlink"/>
                  <w:rFonts w:ascii="Verdana" w:hAnsi="Verdana"/>
                  <w:color w:val="FF0000"/>
                  <w:sz w:val="18"/>
                  <w:szCs w:val="18"/>
                </w:rPr>
                <w:t>endostyle</w:t>
              </w:r>
            </w:hyperlink>
            <w:r>
              <w:rPr>
                <w:rStyle w:val="apple-converted-space"/>
                <w:rFonts w:ascii="Verdana" w:hAnsi="Verdana"/>
                <w:color w:val="000000"/>
                <w:sz w:val="18"/>
                <w:szCs w:val="18"/>
              </w:rPr>
              <w:t> </w:t>
            </w:r>
            <w:r>
              <w:rPr>
                <w:rFonts w:ascii="Verdana" w:hAnsi="Verdana"/>
                <w:color w:val="000000"/>
                <w:sz w:val="18"/>
                <w:szCs w:val="18"/>
              </w:rPr>
              <w:t>into the</w:t>
            </w:r>
            <w:r>
              <w:rPr>
                <w:rStyle w:val="apple-converted-space"/>
                <w:rFonts w:ascii="Verdana" w:hAnsi="Verdana"/>
                <w:color w:val="000000"/>
                <w:sz w:val="18"/>
                <w:szCs w:val="18"/>
              </w:rPr>
              <w:t> </w:t>
            </w:r>
            <w:hyperlink r:id="rId74" w:history="1">
              <w:r>
                <w:rPr>
                  <w:rStyle w:val="Hyperlink"/>
                  <w:rFonts w:ascii="Verdana" w:hAnsi="Verdana"/>
                  <w:color w:val="FF0000"/>
                  <w:sz w:val="18"/>
                  <w:szCs w:val="18"/>
                </w:rPr>
                <w:t>pharynx</w:t>
              </w:r>
            </w:hyperlink>
            <w:r>
              <w:rPr>
                <w:rFonts w:ascii="Verdana" w:hAnsi="Verdana"/>
                <w:color w:val="000000"/>
                <w:sz w:val="18"/>
                <w:szCs w:val="18"/>
              </w:rPr>
              <w:t>. Water, now free of the food it carried, then passes across the</w:t>
            </w:r>
            <w:r>
              <w:rPr>
                <w:rStyle w:val="apple-converted-space"/>
                <w:rFonts w:ascii="Verdana" w:hAnsi="Verdana"/>
                <w:color w:val="000000"/>
                <w:sz w:val="18"/>
                <w:szCs w:val="18"/>
              </w:rPr>
              <w:t> </w:t>
            </w:r>
            <w:hyperlink r:id="rId75" w:history="1">
              <w:r>
                <w:rPr>
                  <w:rStyle w:val="Hyperlink"/>
                  <w:rFonts w:ascii="Verdana" w:hAnsi="Verdana"/>
                  <w:color w:val="FF0000"/>
                  <w:sz w:val="18"/>
                  <w:szCs w:val="18"/>
                </w:rPr>
                <w:t>pharyngeal gill slits</w:t>
              </w:r>
            </w:hyperlink>
            <w:r>
              <w:rPr>
                <w:rStyle w:val="apple-converted-space"/>
                <w:rFonts w:ascii="Verdana" w:hAnsi="Verdana"/>
                <w:color w:val="000000"/>
                <w:sz w:val="18"/>
                <w:szCs w:val="18"/>
              </w:rPr>
              <w:t> </w:t>
            </w:r>
            <w:r>
              <w:rPr>
                <w:rFonts w:ascii="Verdana" w:hAnsi="Verdana"/>
                <w:color w:val="000000"/>
                <w:sz w:val="18"/>
                <w:szCs w:val="18"/>
              </w:rPr>
              <w:t>and out the body.</w:t>
            </w:r>
          </w:p>
        </w:tc>
      </w:tr>
      <w:tr w:rsidR="00325B77" w:rsidTr="00325B77">
        <w:trPr>
          <w:tblCellSpacing w:w="0" w:type="dxa"/>
          <w:jc w:val="center"/>
        </w:trPr>
        <w:tc>
          <w:tcPr>
            <w:tcW w:w="0" w:type="auto"/>
            <w:vAlign w:val="center"/>
            <w:hideMark/>
          </w:tcPr>
          <w:p w:rsidR="00325B77" w:rsidRDefault="00325B77">
            <w:pPr>
              <w:rPr>
                <w:szCs w:val="24"/>
              </w:rPr>
            </w:pPr>
          </w:p>
        </w:tc>
      </w:tr>
    </w:tbl>
    <w:p w:rsidR="00325B77" w:rsidRDefault="00325B77"/>
    <w:sectPr w:rsidR="00325B77"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grammar="clean"/>
  <w:defaultTabStop w:val="720"/>
  <w:characterSpacingControl w:val="doNotCompress"/>
  <w:compat/>
  <w:rsids>
    <w:rsidRoot w:val="00E70CE9"/>
    <w:rsid w:val="00325B77"/>
    <w:rsid w:val="003B53C1"/>
    <w:rsid w:val="00836990"/>
    <w:rsid w:val="00945822"/>
    <w:rsid w:val="00C87B32"/>
    <w:rsid w:val="00E70CE9"/>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E70CE9"/>
    <w:pPr>
      <w:spacing w:before="100" w:beforeAutospacing="1" w:after="100" w:afterAutospacing="1" w:line="240" w:lineRule="auto"/>
      <w:outlineLvl w:val="0"/>
    </w:pPr>
    <w:rPr>
      <w:rFonts w:eastAsia="Times New Roman" w:cs="Times New Roman"/>
      <w:b/>
      <w:bCs/>
      <w:kern w:val="36"/>
      <w:sz w:val="48"/>
      <w:szCs w:val="48"/>
      <w:lang w:eastAsia="en-CA"/>
    </w:rPr>
  </w:style>
  <w:style w:type="paragraph" w:styleId="Heading3">
    <w:name w:val="heading 3"/>
    <w:basedOn w:val="Normal"/>
    <w:next w:val="Normal"/>
    <w:link w:val="Heading3Char"/>
    <w:uiPriority w:val="9"/>
    <w:semiHidden/>
    <w:unhideWhenUsed/>
    <w:qFormat/>
    <w:rsid w:val="00E70CE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E70CE9"/>
    <w:pPr>
      <w:spacing w:before="100" w:beforeAutospacing="1" w:after="100" w:afterAutospacing="1" w:line="240" w:lineRule="auto"/>
      <w:outlineLvl w:val="3"/>
    </w:pPr>
    <w:rPr>
      <w:rFonts w:eastAsia="Times New Roman" w:cs="Times New Roman"/>
      <w:b/>
      <w:bCs/>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0CE9"/>
    <w:rPr>
      <w:rFonts w:eastAsia="Times New Roman" w:cs="Times New Roman"/>
      <w:b/>
      <w:bCs/>
      <w:kern w:val="36"/>
      <w:sz w:val="48"/>
      <w:szCs w:val="48"/>
      <w:lang w:eastAsia="en-CA"/>
    </w:rPr>
  </w:style>
  <w:style w:type="character" w:customStyle="1" w:styleId="Heading4Char">
    <w:name w:val="Heading 4 Char"/>
    <w:basedOn w:val="DefaultParagraphFont"/>
    <w:link w:val="Heading4"/>
    <w:uiPriority w:val="9"/>
    <w:rsid w:val="00E70CE9"/>
    <w:rPr>
      <w:rFonts w:eastAsia="Times New Roman" w:cs="Times New Roman"/>
      <w:b/>
      <w:bCs/>
      <w:szCs w:val="24"/>
      <w:lang w:eastAsia="en-CA"/>
    </w:rPr>
  </w:style>
  <w:style w:type="paragraph" w:customStyle="1" w:styleId="body">
    <w:name w:val="body"/>
    <w:basedOn w:val="Normal"/>
    <w:rsid w:val="00E70CE9"/>
    <w:pPr>
      <w:spacing w:before="100" w:beforeAutospacing="1" w:after="100" w:afterAutospacing="1" w:line="240" w:lineRule="auto"/>
    </w:pPr>
    <w:rPr>
      <w:rFonts w:eastAsia="Times New Roman" w:cs="Times New Roman"/>
      <w:szCs w:val="24"/>
      <w:lang w:eastAsia="en-CA"/>
    </w:rPr>
  </w:style>
  <w:style w:type="character" w:customStyle="1" w:styleId="apple-converted-space">
    <w:name w:val="apple-converted-space"/>
    <w:basedOn w:val="DefaultParagraphFont"/>
    <w:rsid w:val="00E70CE9"/>
  </w:style>
  <w:style w:type="character" w:styleId="Emphasis">
    <w:name w:val="Emphasis"/>
    <w:basedOn w:val="DefaultParagraphFont"/>
    <w:uiPriority w:val="20"/>
    <w:qFormat/>
    <w:rsid w:val="00E70CE9"/>
    <w:rPr>
      <w:i/>
      <w:iCs/>
    </w:rPr>
  </w:style>
  <w:style w:type="character" w:styleId="Hyperlink">
    <w:name w:val="Hyperlink"/>
    <w:basedOn w:val="DefaultParagraphFont"/>
    <w:uiPriority w:val="99"/>
    <w:semiHidden/>
    <w:unhideWhenUsed/>
    <w:rsid w:val="00E70CE9"/>
    <w:rPr>
      <w:color w:val="0000FF"/>
      <w:u w:val="single"/>
    </w:rPr>
  </w:style>
  <w:style w:type="paragraph" w:customStyle="1" w:styleId="graphic">
    <w:name w:val="graphic"/>
    <w:basedOn w:val="Normal"/>
    <w:rsid w:val="00E70CE9"/>
    <w:pPr>
      <w:spacing w:before="100" w:beforeAutospacing="1" w:after="100" w:afterAutospacing="1" w:line="240" w:lineRule="auto"/>
    </w:pPr>
    <w:rPr>
      <w:rFonts w:eastAsia="Times New Roman" w:cs="Times New Roman"/>
      <w:szCs w:val="24"/>
      <w:lang w:eastAsia="en-CA"/>
    </w:rPr>
  </w:style>
  <w:style w:type="paragraph" w:customStyle="1" w:styleId="captiontextweb">
    <w:name w:val="captiontextweb"/>
    <w:basedOn w:val="Normal"/>
    <w:rsid w:val="00E70CE9"/>
    <w:pPr>
      <w:spacing w:before="100" w:beforeAutospacing="1" w:after="100" w:afterAutospacing="1" w:line="240" w:lineRule="auto"/>
    </w:pPr>
    <w:rPr>
      <w:rFonts w:eastAsia="Times New Roman" w:cs="Times New Roman"/>
      <w:szCs w:val="24"/>
      <w:lang w:eastAsia="en-CA"/>
    </w:rPr>
  </w:style>
  <w:style w:type="paragraph" w:styleId="BalloonText">
    <w:name w:val="Balloon Text"/>
    <w:basedOn w:val="Normal"/>
    <w:link w:val="BalloonTextChar"/>
    <w:uiPriority w:val="99"/>
    <w:semiHidden/>
    <w:unhideWhenUsed/>
    <w:rsid w:val="00E70C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0CE9"/>
    <w:rPr>
      <w:rFonts w:ascii="Tahoma" w:hAnsi="Tahoma" w:cs="Tahoma"/>
      <w:sz w:val="16"/>
      <w:szCs w:val="16"/>
    </w:rPr>
  </w:style>
  <w:style w:type="character" w:customStyle="1" w:styleId="Heading3Char">
    <w:name w:val="Heading 3 Char"/>
    <w:basedOn w:val="DefaultParagraphFont"/>
    <w:link w:val="Heading3"/>
    <w:uiPriority w:val="9"/>
    <w:semiHidden/>
    <w:rsid w:val="00E70CE9"/>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981456">
      <w:bodyDiv w:val="1"/>
      <w:marLeft w:val="0"/>
      <w:marRight w:val="0"/>
      <w:marTop w:val="0"/>
      <w:marBottom w:val="0"/>
      <w:divBdr>
        <w:top w:val="none" w:sz="0" w:space="0" w:color="auto"/>
        <w:left w:val="none" w:sz="0" w:space="0" w:color="auto"/>
        <w:bottom w:val="none" w:sz="0" w:space="0" w:color="auto"/>
        <w:right w:val="none" w:sz="0" w:space="0" w:color="auto"/>
      </w:divBdr>
    </w:div>
    <w:div w:id="165365700">
      <w:bodyDiv w:val="1"/>
      <w:marLeft w:val="0"/>
      <w:marRight w:val="0"/>
      <w:marTop w:val="0"/>
      <w:marBottom w:val="0"/>
      <w:divBdr>
        <w:top w:val="none" w:sz="0" w:space="0" w:color="auto"/>
        <w:left w:val="none" w:sz="0" w:space="0" w:color="auto"/>
        <w:bottom w:val="none" w:sz="0" w:space="0" w:color="auto"/>
        <w:right w:val="none" w:sz="0" w:space="0" w:color="auto"/>
      </w:divBdr>
    </w:div>
    <w:div w:id="671639011">
      <w:bodyDiv w:val="1"/>
      <w:marLeft w:val="0"/>
      <w:marRight w:val="0"/>
      <w:marTop w:val="0"/>
      <w:marBottom w:val="0"/>
      <w:divBdr>
        <w:top w:val="none" w:sz="0" w:space="0" w:color="auto"/>
        <w:left w:val="none" w:sz="0" w:space="0" w:color="auto"/>
        <w:bottom w:val="none" w:sz="0" w:space="0" w:color="auto"/>
        <w:right w:val="none" w:sz="0" w:space="0" w:color="auto"/>
      </w:divBdr>
    </w:div>
    <w:div w:id="1146701093">
      <w:bodyDiv w:val="1"/>
      <w:marLeft w:val="0"/>
      <w:marRight w:val="0"/>
      <w:marTop w:val="0"/>
      <w:marBottom w:val="0"/>
      <w:divBdr>
        <w:top w:val="none" w:sz="0" w:space="0" w:color="auto"/>
        <w:left w:val="none" w:sz="0" w:space="0" w:color="auto"/>
        <w:bottom w:val="none" w:sz="0" w:space="0" w:color="auto"/>
        <w:right w:val="none" w:sz="0" w:space="0" w:color="auto"/>
      </w:divBdr>
    </w:div>
    <w:div w:id="1669749979">
      <w:bodyDiv w:val="1"/>
      <w:marLeft w:val="0"/>
      <w:marRight w:val="0"/>
      <w:marTop w:val="0"/>
      <w:marBottom w:val="0"/>
      <w:divBdr>
        <w:top w:val="none" w:sz="0" w:space="0" w:color="auto"/>
        <w:left w:val="none" w:sz="0" w:space="0" w:color="auto"/>
        <w:bottom w:val="none" w:sz="0" w:space="0" w:color="auto"/>
        <w:right w:val="none" w:sz="0" w:space="0" w:color="auto"/>
      </w:divBdr>
      <w:divsChild>
        <w:div w:id="485516958">
          <w:marLeft w:val="0"/>
          <w:marRight w:val="0"/>
          <w:marTop w:val="0"/>
          <w:marBottom w:val="0"/>
          <w:divBdr>
            <w:top w:val="none" w:sz="0" w:space="0" w:color="auto"/>
            <w:left w:val="none" w:sz="0" w:space="0" w:color="auto"/>
            <w:bottom w:val="none" w:sz="0" w:space="0" w:color="auto"/>
            <w:right w:val="none" w:sz="0" w:space="0" w:color="auto"/>
          </w:divBdr>
        </w:div>
      </w:divsChild>
    </w:div>
    <w:div w:id="1734156686">
      <w:bodyDiv w:val="1"/>
      <w:marLeft w:val="0"/>
      <w:marRight w:val="0"/>
      <w:marTop w:val="0"/>
      <w:marBottom w:val="0"/>
      <w:divBdr>
        <w:top w:val="none" w:sz="0" w:space="0" w:color="auto"/>
        <w:left w:val="none" w:sz="0" w:space="0" w:color="auto"/>
        <w:bottom w:val="none" w:sz="0" w:space="0" w:color="auto"/>
        <w:right w:val="none" w:sz="0" w:space="0" w:color="auto"/>
      </w:divBdr>
      <w:divsChild>
        <w:div w:id="1050223435">
          <w:marLeft w:val="0"/>
          <w:marRight w:val="0"/>
          <w:marTop w:val="0"/>
          <w:marBottom w:val="0"/>
          <w:divBdr>
            <w:top w:val="none" w:sz="0" w:space="0" w:color="auto"/>
            <w:left w:val="none" w:sz="0" w:space="0" w:color="auto"/>
            <w:bottom w:val="none" w:sz="0" w:space="0" w:color="auto"/>
            <w:right w:val="none" w:sz="0" w:space="0" w:color="auto"/>
          </w:divBdr>
        </w:div>
        <w:div w:id="235209800">
          <w:marLeft w:val="0"/>
          <w:marRight w:val="0"/>
          <w:marTop w:val="0"/>
          <w:marBottom w:val="0"/>
          <w:divBdr>
            <w:top w:val="none" w:sz="0" w:space="0" w:color="auto"/>
            <w:left w:val="none" w:sz="0" w:space="0" w:color="auto"/>
            <w:bottom w:val="none" w:sz="0" w:space="0" w:color="auto"/>
            <w:right w:val="none" w:sz="0" w:space="0" w:color="auto"/>
          </w:divBdr>
        </w:div>
        <w:div w:id="1425760736">
          <w:marLeft w:val="0"/>
          <w:marRight w:val="0"/>
          <w:marTop w:val="0"/>
          <w:marBottom w:val="0"/>
          <w:divBdr>
            <w:top w:val="none" w:sz="0" w:space="0" w:color="auto"/>
            <w:left w:val="none" w:sz="0" w:space="0" w:color="auto"/>
            <w:bottom w:val="none" w:sz="0" w:space="0" w:color="auto"/>
            <w:right w:val="none" w:sz="0" w:space="0" w:color="auto"/>
          </w:divBdr>
        </w:div>
      </w:divsChild>
    </w:div>
    <w:div w:id="1847672755">
      <w:bodyDiv w:val="1"/>
      <w:marLeft w:val="0"/>
      <w:marRight w:val="0"/>
      <w:marTop w:val="0"/>
      <w:marBottom w:val="0"/>
      <w:divBdr>
        <w:top w:val="none" w:sz="0" w:space="0" w:color="auto"/>
        <w:left w:val="none" w:sz="0" w:space="0" w:color="auto"/>
        <w:bottom w:val="none" w:sz="0" w:space="0" w:color="auto"/>
        <w:right w:val="none" w:sz="0" w:space="0" w:color="auto"/>
      </w:divBdr>
    </w:div>
    <w:div w:id="19782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javascript:Glossary('Appendicular%20skeleton')" TargetMode="External"/><Relationship Id="rId18" Type="http://schemas.openxmlformats.org/officeDocument/2006/relationships/hyperlink" Target="javascript:Glossary('Jaw')" TargetMode="External"/><Relationship Id="rId26" Type="http://schemas.openxmlformats.org/officeDocument/2006/relationships/hyperlink" Target="javascript:Glossary('Heterocercal')" TargetMode="External"/><Relationship Id="rId39" Type="http://schemas.openxmlformats.org/officeDocument/2006/relationships/hyperlink" Target="javascript:Glossary('Pharynx')" TargetMode="External"/><Relationship Id="rId21" Type="http://schemas.openxmlformats.org/officeDocument/2006/relationships/hyperlink" Target="javascript:Glossary('Notochord')" TargetMode="External"/><Relationship Id="rId34" Type="http://schemas.openxmlformats.org/officeDocument/2006/relationships/hyperlink" Target="javascript:Glossary('Jaw')" TargetMode="External"/><Relationship Id="rId42" Type="http://schemas.openxmlformats.org/officeDocument/2006/relationships/hyperlink" Target="javascript:Glossary('Notochord')" TargetMode="External"/><Relationship Id="rId47" Type="http://schemas.openxmlformats.org/officeDocument/2006/relationships/hyperlink" Target="javascript:Glossary('Bony%20fish')" TargetMode="External"/><Relationship Id="rId50" Type="http://schemas.openxmlformats.org/officeDocument/2006/relationships/hyperlink" Target="javascript:Glossary('Monophyletic')" TargetMode="External"/><Relationship Id="rId55" Type="http://schemas.openxmlformats.org/officeDocument/2006/relationships/hyperlink" Target="javascript:Glossary('Ventral')" TargetMode="External"/><Relationship Id="rId63" Type="http://schemas.openxmlformats.org/officeDocument/2006/relationships/hyperlink" Target="javascript:Glossary('Mesonephric')" TargetMode="External"/><Relationship Id="rId68" Type="http://schemas.openxmlformats.org/officeDocument/2006/relationships/hyperlink" Target="javascript:Glossary('Ancestral%20characteristic')" TargetMode="External"/><Relationship Id="rId76" Type="http://schemas.openxmlformats.org/officeDocument/2006/relationships/fontTable" Target="fontTable.xml"/><Relationship Id="rId7" Type="http://schemas.openxmlformats.org/officeDocument/2006/relationships/hyperlink" Target="javascript:Glossary('Notochord')" TargetMode="External"/><Relationship Id="rId71" Type="http://schemas.openxmlformats.org/officeDocument/2006/relationships/hyperlink" Target="javascript:Glossary('Myomere')" TargetMode="External"/><Relationship Id="rId2" Type="http://schemas.openxmlformats.org/officeDocument/2006/relationships/settings" Target="settings.xml"/><Relationship Id="rId16" Type="http://schemas.openxmlformats.org/officeDocument/2006/relationships/image" Target="media/image1.gif"/><Relationship Id="rId29" Type="http://schemas.openxmlformats.org/officeDocument/2006/relationships/hyperlink" Target="javascript:Glossary('Jaw')" TargetMode="External"/><Relationship Id="rId11" Type="http://schemas.openxmlformats.org/officeDocument/2006/relationships/hyperlink" Target="javascript:Glossary('Pharynx')" TargetMode="External"/><Relationship Id="rId24" Type="http://schemas.openxmlformats.org/officeDocument/2006/relationships/hyperlink" Target="javascript:Glossary('Appendicular%20skeleton')" TargetMode="External"/><Relationship Id="rId32" Type="http://schemas.openxmlformats.org/officeDocument/2006/relationships/image" Target="media/image4.gif"/><Relationship Id="rId37" Type="http://schemas.openxmlformats.org/officeDocument/2006/relationships/hyperlink" Target="javascript:Glossary('Jaw')" TargetMode="External"/><Relationship Id="rId40" Type="http://schemas.openxmlformats.org/officeDocument/2006/relationships/hyperlink" Target="javascript:Glossary('Pharynx')" TargetMode="External"/><Relationship Id="rId45" Type="http://schemas.openxmlformats.org/officeDocument/2006/relationships/hyperlink" Target="javascript:Glossary('Gill%20slit')" TargetMode="External"/><Relationship Id="rId53" Type="http://schemas.openxmlformats.org/officeDocument/2006/relationships/hyperlink" Target="javascript:Glossary('Notochord')" TargetMode="External"/><Relationship Id="rId58" Type="http://schemas.openxmlformats.org/officeDocument/2006/relationships/hyperlink" Target="javascript:Glossary('Gill%20slit')" TargetMode="External"/><Relationship Id="rId66" Type="http://schemas.openxmlformats.org/officeDocument/2006/relationships/hyperlink" Target="javascript:Glossary('Indirect%20development')" TargetMode="External"/><Relationship Id="rId74" Type="http://schemas.openxmlformats.org/officeDocument/2006/relationships/hyperlink" Target="javascript:Glossary('Pharynx')" TargetMode="External"/><Relationship Id="rId5" Type="http://schemas.openxmlformats.org/officeDocument/2006/relationships/hyperlink" Target="javascript:Glossary('Pharyngeal%20gill%20slit')" TargetMode="External"/><Relationship Id="rId15" Type="http://schemas.openxmlformats.org/officeDocument/2006/relationships/hyperlink" Target="javascript:Glossary('Cranium')" TargetMode="External"/><Relationship Id="rId23" Type="http://schemas.openxmlformats.org/officeDocument/2006/relationships/hyperlink" Target="javascript:Glossary('Pelvic%20girdle')" TargetMode="External"/><Relationship Id="rId28" Type="http://schemas.openxmlformats.org/officeDocument/2006/relationships/hyperlink" Target="javascript:Glossary('Jaw')" TargetMode="External"/><Relationship Id="rId36" Type="http://schemas.openxmlformats.org/officeDocument/2006/relationships/hyperlink" Target="javascript:Glossary('Taxon')" TargetMode="External"/><Relationship Id="rId49" Type="http://schemas.openxmlformats.org/officeDocument/2006/relationships/hyperlink" Target="javascript:Glossary('Cranium')" TargetMode="External"/><Relationship Id="rId57" Type="http://schemas.openxmlformats.org/officeDocument/2006/relationships/hyperlink" Target="javascript:Glossary('Pharynx')" TargetMode="External"/><Relationship Id="rId61" Type="http://schemas.openxmlformats.org/officeDocument/2006/relationships/hyperlink" Target="javascript:Glossary('Lateral%20line')" TargetMode="External"/><Relationship Id="rId10" Type="http://schemas.openxmlformats.org/officeDocument/2006/relationships/hyperlink" Target="javascript:Glossary('Gill%20arches')" TargetMode="External"/><Relationship Id="rId19" Type="http://schemas.openxmlformats.org/officeDocument/2006/relationships/image" Target="media/image2.gif"/><Relationship Id="rId31" Type="http://schemas.openxmlformats.org/officeDocument/2006/relationships/hyperlink" Target="javascript:Glossary('Spiral%20valve')" TargetMode="External"/><Relationship Id="rId44" Type="http://schemas.openxmlformats.org/officeDocument/2006/relationships/hyperlink" Target="javascript:Glossary('Notochord')" TargetMode="External"/><Relationship Id="rId52" Type="http://schemas.openxmlformats.org/officeDocument/2006/relationships/hyperlink" Target="javascript:Glossary('Gill%20slit')" TargetMode="External"/><Relationship Id="rId60" Type="http://schemas.openxmlformats.org/officeDocument/2006/relationships/hyperlink" Target="javascript:Glossary('Semicircular%20canal')" TargetMode="External"/><Relationship Id="rId65" Type="http://schemas.openxmlformats.org/officeDocument/2006/relationships/hyperlink" Target="http://salinella.bio.uottawa.ca/digitalzoology/ChorVert/Direct%20development" TargetMode="External"/><Relationship Id="rId73" Type="http://schemas.openxmlformats.org/officeDocument/2006/relationships/hyperlink" Target="javascript:Glossary('Endostyle')" TargetMode="External"/><Relationship Id="rId4" Type="http://schemas.openxmlformats.org/officeDocument/2006/relationships/hyperlink" Target="javascript:Glossary('Adaptive%20radiation')" TargetMode="External"/><Relationship Id="rId9" Type="http://schemas.openxmlformats.org/officeDocument/2006/relationships/hyperlink" Target="javascript:Glossary('Pharynx')" TargetMode="External"/><Relationship Id="rId14" Type="http://schemas.openxmlformats.org/officeDocument/2006/relationships/hyperlink" Target="javascript:Glossary('Axial%20skeleton')" TargetMode="External"/><Relationship Id="rId22" Type="http://schemas.openxmlformats.org/officeDocument/2006/relationships/hyperlink" Target="javascript:Glossary('Pectoral%20girdle')" TargetMode="External"/><Relationship Id="rId27" Type="http://schemas.openxmlformats.org/officeDocument/2006/relationships/image" Target="media/image3.gif"/><Relationship Id="rId30" Type="http://schemas.openxmlformats.org/officeDocument/2006/relationships/hyperlink" Target="javascript:Glossary('Lateral%20line')" TargetMode="External"/><Relationship Id="rId35" Type="http://schemas.openxmlformats.org/officeDocument/2006/relationships/hyperlink" Target="javascript:Glossary('Jaw')" TargetMode="External"/><Relationship Id="rId43" Type="http://schemas.openxmlformats.org/officeDocument/2006/relationships/hyperlink" Target="javascript:Glossary('Homologous')" TargetMode="External"/><Relationship Id="rId48" Type="http://schemas.openxmlformats.org/officeDocument/2006/relationships/hyperlink" Target="javascript:Glossary('Jaw')" TargetMode="External"/><Relationship Id="rId56" Type="http://schemas.openxmlformats.org/officeDocument/2006/relationships/hyperlink" Target="javascript:Glossary('Pharynx')" TargetMode="External"/><Relationship Id="rId64" Type="http://schemas.openxmlformats.org/officeDocument/2006/relationships/hyperlink" Target="javascript:Glossary('Isotonic')" TargetMode="External"/><Relationship Id="rId69" Type="http://schemas.openxmlformats.org/officeDocument/2006/relationships/hyperlink" Target="javascript:Glossary('Dorsal')" TargetMode="External"/><Relationship Id="rId77" Type="http://schemas.openxmlformats.org/officeDocument/2006/relationships/theme" Target="theme/theme1.xml"/><Relationship Id="rId8" Type="http://schemas.openxmlformats.org/officeDocument/2006/relationships/hyperlink" Target="javascript:Glossary('Axial%20skeleton')" TargetMode="External"/><Relationship Id="rId51" Type="http://schemas.openxmlformats.org/officeDocument/2006/relationships/hyperlink" Target="javascript:Glossary('Monophyletic')" TargetMode="External"/><Relationship Id="rId72" Type="http://schemas.openxmlformats.org/officeDocument/2006/relationships/hyperlink" Target="javascript:Glossary('Cilia')" TargetMode="External"/><Relationship Id="rId3" Type="http://schemas.openxmlformats.org/officeDocument/2006/relationships/webSettings" Target="webSettings.xml"/><Relationship Id="rId12" Type="http://schemas.openxmlformats.org/officeDocument/2006/relationships/hyperlink" Target="javascript:Glossary('Jaw')" TargetMode="External"/><Relationship Id="rId17" Type="http://schemas.openxmlformats.org/officeDocument/2006/relationships/hyperlink" Target="javascript:Glossary('Jaw')" TargetMode="External"/><Relationship Id="rId25" Type="http://schemas.openxmlformats.org/officeDocument/2006/relationships/hyperlink" Target="javascript:Glossary('Axial%20skeleton')" TargetMode="External"/><Relationship Id="rId33" Type="http://schemas.openxmlformats.org/officeDocument/2006/relationships/hyperlink" Target="http://salinella.bio.uottawa.ca/bio2135/Lectures/BIO2135_lcts_Chordata_BnyFish.htm" TargetMode="External"/><Relationship Id="rId38" Type="http://schemas.openxmlformats.org/officeDocument/2006/relationships/hyperlink" Target="javascript:Glossary('Ectoparasite')" TargetMode="External"/><Relationship Id="rId46" Type="http://schemas.openxmlformats.org/officeDocument/2006/relationships/hyperlink" Target="javascript:Glossary('Cranium')" TargetMode="External"/><Relationship Id="rId59" Type="http://schemas.openxmlformats.org/officeDocument/2006/relationships/hyperlink" Target="javascript:Glossary('Pineal%20organ')" TargetMode="External"/><Relationship Id="rId67" Type="http://schemas.openxmlformats.org/officeDocument/2006/relationships/hyperlink" Target="javascript:Glossary('Ammocoete%20larva')" TargetMode="External"/><Relationship Id="rId20" Type="http://schemas.openxmlformats.org/officeDocument/2006/relationships/hyperlink" Target="javascript:Glossary('Dorsal')" TargetMode="External"/><Relationship Id="rId41" Type="http://schemas.openxmlformats.org/officeDocument/2006/relationships/hyperlink" Target="javascript:Glossary('Jaw')" TargetMode="External"/><Relationship Id="rId54" Type="http://schemas.openxmlformats.org/officeDocument/2006/relationships/hyperlink" Target="javascript:Glossary('Closed%20circulatory%20system')" TargetMode="External"/><Relationship Id="rId62" Type="http://schemas.openxmlformats.org/officeDocument/2006/relationships/hyperlink" Target="javascript:Glossary('Pronephric')" TargetMode="External"/><Relationship Id="rId70" Type="http://schemas.openxmlformats.org/officeDocument/2006/relationships/hyperlink" Target="javascript:Glossary('Notochord')" TargetMode="External"/><Relationship Id="rId75" Type="http://schemas.openxmlformats.org/officeDocument/2006/relationships/hyperlink" Target="javascript:Glossary('Pharyngeal%20%3ca%20href=" TargetMode="External"/><Relationship Id="rId1" Type="http://schemas.openxmlformats.org/officeDocument/2006/relationships/styles" Target="styles.xml"/><Relationship Id="rId6" Type="http://schemas.openxmlformats.org/officeDocument/2006/relationships/hyperlink" Target="javascript:Glossary('Dors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2806</Words>
  <Characters>15995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 Bhatti</cp:lastModifiedBy>
  <cp:revision>2</cp:revision>
  <dcterms:created xsi:type="dcterms:W3CDTF">2009-04-01T19:50:00Z</dcterms:created>
  <dcterms:modified xsi:type="dcterms:W3CDTF">2009-04-01T20:22:00Z</dcterms:modified>
</cp:coreProperties>
</file>